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A05D0" w14:textId="4CEAD76B" w:rsidR="00C15381" w:rsidRPr="00C15381" w:rsidRDefault="00C15381" w:rsidP="00C15381">
      <w:pPr>
        <w:rPr>
          <w:b/>
          <w:bCs/>
          <w:i/>
          <w:iCs/>
          <w:sz w:val="24"/>
          <w:szCs w:val="24"/>
        </w:rPr>
      </w:pPr>
      <w:r w:rsidRPr="00C15381">
        <w:rPr>
          <w:b/>
          <w:bCs/>
          <w:i/>
          <w:iCs/>
          <w:sz w:val="24"/>
          <w:szCs w:val="24"/>
        </w:rPr>
        <w:t>Programplan for ph.d</w:t>
      </w:r>
      <w:r w:rsidR="005E0B3D">
        <w:rPr>
          <w:b/>
          <w:bCs/>
          <w:i/>
          <w:iCs/>
          <w:sz w:val="24"/>
          <w:szCs w:val="24"/>
        </w:rPr>
        <w:t>.</w:t>
      </w:r>
      <w:r w:rsidRPr="00C15381">
        <w:rPr>
          <w:b/>
          <w:bCs/>
          <w:i/>
          <w:iCs/>
          <w:sz w:val="24"/>
          <w:szCs w:val="24"/>
        </w:rPr>
        <w:t xml:space="preserve">-graden i rettsvitenskap ved Det juridiske fakultet </w:t>
      </w:r>
    </w:p>
    <w:p w14:paraId="7DAE7096" w14:textId="438E19DE" w:rsidR="000124D8" w:rsidRPr="000124D8" w:rsidRDefault="00C15381" w:rsidP="000124D8">
      <w:pPr>
        <w:rPr>
          <w:sz w:val="24"/>
          <w:szCs w:val="24"/>
        </w:rPr>
      </w:pPr>
      <w:r w:rsidRPr="5D8FF807">
        <w:rPr>
          <w:i/>
          <w:iCs/>
          <w:sz w:val="24"/>
          <w:szCs w:val="24"/>
        </w:rPr>
        <w:t>Vedtatt av fakultetsstyret 17. juni 2003. Endret ved dekanvedtak 5. november 2006, 6. desember 2006 og 8. desember 2006. Endret etter PFF-vedtak 28.11.2008, 7.9.2009, 1.12.2011, 19.3.2013, 14.1.2014, høsten 2015</w:t>
      </w:r>
      <w:r w:rsidR="00B03B66" w:rsidRPr="5D8FF807">
        <w:rPr>
          <w:i/>
          <w:iCs/>
          <w:sz w:val="24"/>
          <w:szCs w:val="24"/>
        </w:rPr>
        <w:t>,</w:t>
      </w:r>
      <w:r w:rsidRPr="5D8FF807">
        <w:rPr>
          <w:i/>
          <w:iCs/>
          <w:sz w:val="24"/>
          <w:szCs w:val="24"/>
        </w:rPr>
        <w:t xml:space="preserve"> 29.11.2017</w:t>
      </w:r>
      <w:r w:rsidR="00B03B66" w:rsidRPr="5D8FF807">
        <w:rPr>
          <w:i/>
          <w:iCs/>
          <w:sz w:val="24"/>
          <w:szCs w:val="24"/>
        </w:rPr>
        <w:t xml:space="preserve"> </w:t>
      </w:r>
      <w:r w:rsidR="00B03B66" w:rsidRPr="00A10EB6">
        <w:rPr>
          <w:i/>
          <w:iCs/>
          <w:sz w:val="24"/>
          <w:szCs w:val="24"/>
        </w:rPr>
        <w:t>o</w:t>
      </w:r>
      <w:r w:rsidR="008125C1" w:rsidRPr="00A10EB6">
        <w:rPr>
          <w:i/>
          <w:iCs/>
          <w:sz w:val="24"/>
          <w:szCs w:val="24"/>
        </w:rPr>
        <w:t xml:space="preserve">g </w:t>
      </w:r>
      <w:r w:rsidR="005C08EE" w:rsidRPr="00A10EB6">
        <w:rPr>
          <w:i/>
          <w:iCs/>
          <w:sz w:val="24"/>
          <w:szCs w:val="24"/>
        </w:rPr>
        <w:t>15. april 202</w:t>
      </w:r>
      <w:r w:rsidR="00C86BCB">
        <w:rPr>
          <w:i/>
          <w:iCs/>
          <w:sz w:val="24"/>
          <w:szCs w:val="24"/>
        </w:rPr>
        <w:t>6</w:t>
      </w:r>
      <w:r w:rsidRPr="00A10EB6">
        <w:rPr>
          <w:i/>
          <w:iCs/>
          <w:sz w:val="24"/>
          <w:szCs w:val="24"/>
        </w:rPr>
        <w:t>.</w:t>
      </w:r>
    </w:p>
    <w:p w14:paraId="4187C384" w14:textId="77777777" w:rsidR="000124D8" w:rsidRPr="000124D8" w:rsidRDefault="000124D8" w:rsidP="000124D8">
      <w:pPr>
        <w:pStyle w:val="Listeavsnitt"/>
        <w:ind w:left="0"/>
        <w:rPr>
          <w:sz w:val="24"/>
          <w:szCs w:val="24"/>
        </w:rPr>
      </w:pPr>
    </w:p>
    <w:p w14:paraId="110EDD39" w14:textId="78A942B3" w:rsidR="003D212B" w:rsidRPr="000124D8" w:rsidRDefault="003D212B" w:rsidP="0048764F">
      <w:pPr>
        <w:pStyle w:val="Listeavsnitt"/>
        <w:numPr>
          <w:ilvl w:val="0"/>
          <w:numId w:val="6"/>
        </w:numPr>
        <w:spacing w:before="360" w:after="240"/>
        <w:ind w:left="357" w:hanging="357"/>
        <w:rPr>
          <w:b/>
          <w:bCs/>
          <w:sz w:val="24"/>
          <w:szCs w:val="24"/>
        </w:rPr>
      </w:pPr>
      <w:r w:rsidRPr="000124D8">
        <w:rPr>
          <w:b/>
          <w:bCs/>
          <w:sz w:val="24"/>
          <w:szCs w:val="24"/>
        </w:rPr>
        <w:t>Virkeområde</w:t>
      </w:r>
    </w:p>
    <w:p w14:paraId="02497EA5" w14:textId="4BBA4B72" w:rsidR="003D212B" w:rsidRDefault="003D212B" w:rsidP="003D212B">
      <w:r w:rsidRPr="003D212B">
        <w:rPr>
          <w:sz w:val="24"/>
          <w:szCs w:val="24"/>
        </w:rPr>
        <w:t>Programmet gjelder doktorgradsutdanning (ph.d.) i rettsvitenskap, herunder kriminologi og rettssosiologi,</w:t>
      </w:r>
      <w:r w:rsidR="00A4217F">
        <w:rPr>
          <w:sz w:val="24"/>
          <w:szCs w:val="24"/>
        </w:rPr>
        <w:t xml:space="preserve"> </w:t>
      </w:r>
      <w:r w:rsidRPr="003D212B">
        <w:rPr>
          <w:sz w:val="24"/>
          <w:szCs w:val="24"/>
        </w:rPr>
        <w:t>på Det juridiske fakultet ved Universitetet i Oslo hjemlet i</w:t>
      </w:r>
      <w:r w:rsidR="00A4217F">
        <w:rPr>
          <w:sz w:val="24"/>
          <w:szCs w:val="24"/>
        </w:rPr>
        <w:t xml:space="preserve"> </w:t>
      </w:r>
      <w:hyperlink r:id="rId6" w:history="1">
        <w:r w:rsidRPr="003D212B">
          <w:rPr>
            <w:rStyle w:val="Hyperkobling"/>
            <w:sz w:val="24"/>
            <w:szCs w:val="24"/>
          </w:rPr>
          <w:t xml:space="preserve">Forskrift for graden </w:t>
        </w:r>
        <w:proofErr w:type="spellStart"/>
        <w:r w:rsidRPr="003D212B">
          <w:rPr>
            <w:rStyle w:val="Hyperkobling"/>
            <w:sz w:val="24"/>
            <w:szCs w:val="24"/>
          </w:rPr>
          <w:t>philosophiae</w:t>
        </w:r>
        <w:proofErr w:type="spellEnd"/>
        <w:r w:rsidRPr="003D212B">
          <w:rPr>
            <w:rStyle w:val="Hyperkobling"/>
            <w:sz w:val="24"/>
            <w:szCs w:val="24"/>
          </w:rPr>
          <w:t xml:space="preserve"> </w:t>
        </w:r>
        <w:proofErr w:type="spellStart"/>
        <w:r w:rsidRPr="003D212B">
          <w:rPr>
            <w:rStyle w:val="Hyperkobling"/>
            <w:sz w:val="24"/>
            <w:szCs w:val="24"/>
          </w:rPr>
          <w:t>doctor</w:t>
        </w:r>
        <w:proofErr w:type="spellEnd"/>
        <w:r w:rsidRPr="003D212B">
          <w:rPr>
            <w:rStyle w:val="Hyperkobling"/>
            <w:sz w:val="24"/>
            <w:szCs w:val="24"/>
          </w:rPr>
          <w:t xml:space="preserve"> (ph.d.) ved Universitetet i Oslo</w:t>
        </w:r>
      </w:hyperlink>
      <w:hyperlink r:id="rId7" w:history="1">
        <w:r w:rsidRPr="003D212B">
          <w:rPr>
            <w:rStyle w:val="Hyperkobling"/>
            <w:sz w:val="24"/>
            <w:szCs w:val="24"/>
          </w:rPr>
          <w:t>.</w:t>
        </w:r>
      </w:hyperlink>
    </w:p>
    <w:p w14:paraId="588C367D" w14:textId="3884C3B4" w:rsidR="003D212B" w:rsidRPr="003D212B" w:rsidRDefault="003D212B" w:rsidP="0048764F">
      <w:pPr>
        <w:pStyle w:val="Listeavsnitt"/>
        <w:numPr>
          <w:ilvl w:val="0"/>
          <w:numId w:val="6"/>
        </w:numPr>
        <w:spacing w:before="360" w:after="240"/>
        <w:ind w:left="357" w:hanging="357"/>
        <w:rPr>
          <w:b/>
          <w:bCs/>
          <w:sz w:val="24"/>
          <w:szCs w:val="24"/>
        </w:rPr>
      </w:pPr>
      <w:r w:rsidRPr="003D212B">
        <w:rPr>
          <w:b/>
          <w:bCs/>
          <w:sz w:val="24"/>
          <w:szCs w:val="24"/>
        </w:rPr>
        <w:t>Læringsmål</w:t>
      </w:r>
    </w:p>
    <w:p w14:paraId="16133C3F" w14:textId="77777777" w:rsidR="003D212B" w:rsidRPr="003D212B" w:rsidRDefault="003D212B" w:rsidP="003D212B">
      <w:pPr>
        <w:rPr>
          <w:sz w:val="24"/>
          <w:szCs w:val="24"/>
        </w:rPr>
      </w:pPr>
      <w:r w:rsidRPr="003D212B">
        <w:rPr>
          <w:sz w:val="24"/>
          <w:szCs w:val="24"/>
        </w:rPr>
        <w:t>Doktorgradsutdanningen skal gjennom det teoretiske opplæringsprogrammet, avhandlingen og doktorgradsprøven gjøre kandidatene i stand til å utføre forskning innen rettsvitenskap på høyt nivå i samsvar med anerkjente vitenskapelige og etiske prinsipper. Utdanningen skal kvalifisere for forskningsvirksomhet og annet arbeid der det stilles høye krav til vitenskapelig innsikt og analytisk tenkning.</w:t>
      </w:r>
    </w:p>
    <w:p w14:paraId="7AFAF767" w14:textId="77777777" w:rsidR="003D212B" w:rsidRPr="00A93251" w:rsidRDefault="003D212B" w:rsidP="003D212B">
      <w:pPr>
        <w:rPr>
          <w:b/>
          <w:bCs/>
          <w:sz w:val="24"/>
          <w:szCs w:val="24"/>
        </w:rPr>
      </w:pPr>
      <w:r w:rsidRPr="00A93251">
        <w:rPr>
          <w:b/>
          <w:bCs/>
          <w:sz w:val="24"/>
          <w:szCs w:val="24"/>
        </w:rPr>
        <w:t>Kunnskap</w:t>
      </w:r>
    </w:p>
    <w:p w14:paraId="08F2254E" w14:textId="77777777" w:rsidR="003D212B" w:rsidRPr="003D212B" w:rsidRDefault="003D212B" w:rsidP="003D212B">
      <w:pPr>
        <w:rPr>
          <w:sz w:val="24"/>
          <w:szCs w:val="24"/>
        </w:rPr>
      </w:pPr>
      <w:r w:rsidRPr="003D212B">
        <w:rPr>
          <w:sz w:val="24"/>
          <w:szCs w:val="24"/>
        </w:rPr>
        <w:t>Etter fullført ph.d.-grad i rettsvitenskap er kandidaten</w:t>
      </w:r>
    </w:p>
    <w:p w14:paraId="7077F29E" w14:textId="77777777" w:rsidR="005F4DAC" w:rsidRDefault="003D212B" w:rsidP="003D212B">
      <w:pPr>
        <w:numPr>
          <w:ilvl w:val="0"/>
          <w:numId w:val="4"/>
        </w:numPr>
        <w:rPr>
          <w:sz w:val="24"/>
          <w:szCs w:val="24"/>
        </w:rPr>
      </w:pPr>
      <w:r w:rsidRPr="003D212B">
        <w:rPr>
          <w:sz w:val="24"/>
          <w:szCs w:val="24"/>
        </w:rPr>
        <w:t>i kunnskaps</w:t>
      </w:r>
      <w:r w:rsidR="005F4DAC">
        <w:rPr>
          <w:sz w:val="24"/>
          <w:szCs w:val="24"/>
        </w:rPr>
        <w:t>- og forsknings</w:t>
      </w:r>
      <w:r w:rsidRPr="003D212B">
        <w:rPr>
          <w:sz w:val="24"/>
          <w:szCs w:val="24"/>
        </w:rPr>
        <w:t xml:space="preserve">fronten innen sitt område av rettsvitenskapen </w:t>
      </w:r>
    </w:p>
    <w:p w14:paraId="5F170A4F" w14:textId="35DEBA54" w:rsidR="003D212B" w:rsidRPr="00A10EB6" w:rsidRDefault="009273A2" w:rsidP="00A10EB6">
      <w:pPr>
        <w:numPr>
          <w:ilvl w:val="0"/>
          <w:numId w:val="4"/>
        </w:numPr>
        <w:rPr>
          <w:sz w:val="24"/>
          <w:szCs w:val="24"/>
        </w:rPr>
      </w:pPr>
      <w:r>
        <w:rPr>
          <w:sz w:val="24"/>
          <w:szCs w:val="24"/>
        </w:rPr>
        <w:t>fortrolig</w:t>
      </w:r>
      <w:r w:rsidR="003B50EB">
        <w:rPr>
          <w:sz w:val="24"/>
          <w:szCs w:val="24"/>
        </w:rPr>
        <w:t xml:space="preserve"> med ulike retninger innenfor</w:t>
      </w:r>
      <w:r w:rsidR="003D212B" w:rsidRPr="003D212B">
        <w:rPr>
          <w:sz w:val="24"/>
          <w:szCs w:val="24"/>
        </w:rPr>
        <w:t xml:space="preserve"> fagets vitenskapsteori og metoder</w:t>
      </w:r>
      <w:r w:rsidR="00580C99">
        <w:rPr>
          <w:sz w:val="24"/>
          <w:szCs w:val="24"/>
        </w:rPr>
        <w:t xml:space="preserve"> </w:t>
      </w:r>
    </w:p>
    <w:p w14:paraId="11F35863" w14:textId="5EB7BFA9" w:rsidR="003D212B" w:rsidRDefault="003D212B" w:rsidP="003D212B">
      <w:pPr>
        <w:numPr>
          <w:ilvl w:val="0"/>
          <w:numId w:val="4"/>
        </w:numPr>
        <w:rPr>
          <w:sz w:val="24"/>
          <w:szCs w:val="24"/>
        </w:rPr>
      </w:pPr>
      <w:r w:rsidRPr="003D212B">
        <w:rPr>
          <w:sz w:val="24"/>
          <w:szCs w:val="24"/>
        </w:rPr>
        <w:t xml:space="preserve">godt kjent med </w:t>
      </w:r>
      <w:r w:rsidR="00017B1C">
        <w:rPr>
          <w:sz w:val="24"/>
          <w:szCs w:val="24"/>
        </w:rPr>
        <w:t>ulike</w:t>
      </w:r>
      <w:r w:rsidRPr="003D212B">
        <w:rPr>
          <w:sz w:val="24"/>
          <w:szCs w:val="24"/>
        </w:rPr>
        <w:t xml:space="preserve"> retninger</w:t>
      </w:r>
      <w:r w:rsidR="00DF32DF">
        <w:rPr>
          <w:sz w:val="24"/>
          <w:szCs w:val="24"/>
        </w:rPr>
        <w:t xml:space="preserve"> </w:t>
      </w:r>
      <w:r w:rsidR="00FB3AF0" w:rsidRPr="003D212B">
        <w:rPr>
          <w:sz w:val="24"/>
          <w:szCs w:val="24"/>
        </w:rPr>
        <w:t>innen</w:t>
      </w:r>
      <w:r w:rsidR="00FB3AF0">
        <w:rPr>
          <w:sz w:val="24"/>
          <w:szCs w:val="24"/>
        </w:rPr>
        <w:t>for</w:t>
      </w:r>
      <w:r w:rsidR="003575E4">
        <w:rPr>
          <w:sz w:val="24"/>
          <w:szCs w:val="24"/>
        </w:rPr>
        <w:t>,</w:t>
      </w:r>
      <w:r w:rsidR="00FB3AF0" w:rsidRPr="003D212B">
        <w:rPr>
          <w:sz w:val="24"/>
          <w:szCs w:val="24"/>
        </w:rPr>
        <w:t xml:space="preserve"> </w:t>
      </w:r>
      <w:r w:rsidR="00DF32DF">
        <w:rPr>
          <w:sz w:val="24"/>
          <w:szCs w:val="24"/>
        </w:rPr>
        <w:t>og perspektiver</w:t>
      </w:r>
      <w:r w:rsidR="00FB3AF0">
        <w:rPr>
          <w:sz w:val="24"/>
          <w:szCs w:val="24"/>
        </w:rPr>
        <w:t xml:space="preserve"> på</w:t>
      </w:r>
      <w:r w:rsidR="003575E4">
        <w:rPr>
          <w:sz w:val="24"/>
          <w:szCs w:val="24"/>
        </w:rPr>
        <w:t>,</w:t>
      </w:r>
      <w:r w:rsidRPr="003D212B">
        <w:rPr>
          <w:sz w:val="24"/>
          <w:szCs w:val="24"/>
        </w:rPr>
        <w:t xml:space="preserve"> rettsvitenskap</w:t>
      </w:r>
      <w:r w:rsidR="00EA7B5A">
        <w:rPr>
          <w:sz w:val="24"/>
          <w:szCs w:val="24"/>
        </w:rPr>
        <w:t>en</w:t>
      </w:r>
      <w:r w:rsidR="00C61CCC">
        <w:rPr>
          <w:sz w:val="24"/>
          <w:szCs w:val="24"/>
        </w:rPr>
        <w:t xml:space="preserve"> </w:t>
      </w:r>
      <w:r w:rsidRPr="003D212B">
        <w:rPr>
          <w:sz w:val="24"/>
          <w:szCs w:val="24"/>
        </w:rPr>
        <w:t>i vid forstand,</w:t>
      </w:r>
      <w:r w:rsidR="009C27C0">
        <w:rPr>
          <w:sz w:val="24"/>
          <w:szCs w:val="24"/>
        </w:rPr>
        <w:t xml:space="preserve"> både</w:t>
      </w:r>
      <w:r w:rsidRPr="003D212B">
        <w:rPr>
          <w:sz w:val="24"/>
          <w:szCs w:val="24"/>
        </w:rPr>
        <w:t xml:space="preserve"> i dag og i et historisk perspektiv</w:t>
      </w:r>
    </w:p>
    <w:p w14:paraId="2C36D292" w14:textId="58A4668C" w:rsidR="008A3239" w:rsidRPr="003D212B" w:rsidRDefault="008A3239" w:rsidP="003D212B">
      <w:pPr>
        <w:numPr>
          <w:ilvl w:val="0"/>
          <w:numId w:val="4"/>
        </w:numPr>
        <w:rPr>
          <w:sz w:val="24"/>
          <w:szCs w:val="24"/>
        </w:rPr>
      </w:pPr>
      <w:r>
        <w:rPr>
          <w:sz w:val="24"/>
          <w:szCs w:val="24"/>
        </w:rPr>
        <w:t>godt kjent med</w:t>
      </w:r>
      <w:r w:rsidR="00F54C3F">
        <w:rPr>
          <w:sz w:val="24"/>
          <w:szCs w:val="24"/>
        </w:rPr>
        <w:t xml:space="preserve"> </w:t>
      </w:r>
      <w:r w:rsidR="009A776E">
        <w:rPr>
          <w:sz w:val="24"/>
          <w:szCs w:val="24"/>
        </w:rPr>
        <w:t xml:space="preserve">sentrale </w:t>
      </w:r>
      <w:r w:rsidR="00AB2103">
        <w:rPr>
          <w:sz w:val="24"/>
          <w:szCs w:val="24"/>
        </w:rPr>
        <w:t xml:space="preserve">og aktuelle </w:t>
      </w:r>
      <w:r w:rsidR="00F54C3F">
        <w:rPr>
          <w:sz w:val="24"/>
          <w:szCs w:val="24"/>
        </w:rPr>
        <w:t>forskningsetiske retningslinjer for rettsvitenskapelig forskning</w:t>
      </w:r>
    </w:p>
    <w:p w14:paraId="3F927FB8" w14:textId="77777777" w:rsidR="003D212B" w:rsidRPr="00A93251" w:rsidRDefault="003D212B" w:rsidP="003D212B">
      <w:pPr>
        <w:rPr>
          <w:b/>
          <w:bCs/>
          <w:sz w:val="24"/>
          <w:szCs w:val="24"/>
        </w:rPr>
      </w:pPr>
      <w:r w:rsidRPr="00A93251">
        <w:rPr>
          <w:b/>
          <w:bCs/>
          <w:sz w:val="24"/>
          <w:szCs w:val="24"/>
        </w:rPr>
        <w:t>Ferdigheter</w:t>
      </w:r>
    </w:p>
    <w:p w14:paraId="723A80B2" w14:textId="77777777" w:rsidR="003D212B" w:rsidRPr="003D212B" w:rsidRDefault="003D212B" w:rsidP="003D212B">
      <w:pPr>
        <w:rPr>
          <w:sz w:val="24"/>
          <w:szCs w:val="24"/>
        </w:rPr>
      </w:pPr>
      <w:r w:rsidRPr="003D212B">
        <w:rPr>
          <w:sz w:val="24"/>
          <w:szCs w:val="24"/>
        </w:rPr>
        <w:t>Etter fullført ph.d.-grad i rettsvitenskap kan kandidaten</w:t>
      </w:r>
    </w:p>
    <w:p w14:paraId="033DF60B" w14:textId="65ECF557" w:rsidR="00614325" w:rsidRDefault="003D212B" w:rsidP="003D212B">
      <w:pPr>
        <w:numPr>
          <w:ilvl w:val="0"/>
          <w:numId w:val="10"/>
        </w:numPr>
        <w:rPr>
          <w:sz w:val="24"/>
          <w:szCs w:val="24"/>
        </w:rPr>
      </w:pPr>
      <w:r w:rsidRPr="003D212B">
        <w:rPr>
          <w:sz w:val="24"/>
          <w:szCs w:val="24"/>
        </w:rPr>
        <w:t xml:space="preserve">formulere problemstillinger for, planlegge og gjennomføre </w:t>
      </w:r>
      <w:r w:rsidR="003575E4">
        <w:rPr>
          <w:sz w:val="24"/>
          <w:szCs w:val="24"/>
        </w:rPr>
        <w:t xml:space="preserve">rettsvitenskapelig </w:t>
      </w:r>
      <w:r w:rsidRPr="003D212B">
        <w:rPr>
          <w:sz w:val="24"/>
          <w:szCs w:val="24"/>
        </w:rPr>
        <w:t>forsk</w:t>
      </w:r>
      <w:r w:rsidR="003575E4">
        <w:rPr>
          <w:sz w:val="24"/>
          <w:szCs w:val="24"/>
        </w:rPr>
        <w:t>n</w:t>
      </w:r>
      <w:r w:rsidRPr="003D212B">
        <w:rPr>
          <w:sz w:val="24"/>
          <w:szCs w:val="24"/>
        </w:rPr>
        <w:t>ing og utviklingsarbeid</w:t>
      </w:r>
      <w:r w:rsidR="00751EF7">
        <w:rPr>
          <w:sz w:val="24"/>
          <w:szCs w:val="24"/>
        </w:rPr>
        <w:t xml:space="preserve"> </w:t>
      </w:r>
    </w:p>
    <w:p w14:paraId="515BA998" w14:textId="21E718F8" w:rsidR="00995AD6" w:rsidRDefault="00E04762" w:rsidP="003D212B">
      <w:pPr>
        <w:numPr>
          <w:ilvl w:val="0"/>
          <w:numId w:val="10"/>
        </w:numPr>
        <w:rPr>
          <w:sz w:val="24"/>
          <w:szCs w:val="24"/>
        </w:rPr>
      </w:pPr>
      <w:r>
        <w:rPr>
          <w:sz w:val="24"/>
          <w:szCs w:val="24"/>
        </w:rPr>
        <w:t xml:space="preserve">kritisk </w:t>
      </w:r>
      <w:r w:rsidR="00995AD6" w:rsidRPr="00995AD6">
        <w:rPr>
          <w:sz w:val="24"/>
          <w:szCs w:val="24"/>
        </w:rPr>
        <w:t xml:space="preserve">vurdere </w:t>
      </w:r>
      <w:proofErr w:type="gramStart"/>
      <w:r w:rsidR="00DE1202">
        <w:rPr>
          <w:sz w:val="24"/>
          <w:szCs w:val="24"/>
        </w:rPr>
        <w:t>anvendelsen</w:t>
      </w:r>
      <w:proofErr w:type="gramEnd"/>
      <w:r w:rsidR="00DE1202">
        <w:rPr>
          <w:sz w:val="24"/>
          <w:szCs w:val="24"/>
        </w:rPr>
        <w:t xml:space="preserve"> og </w:t>
      </w:r>
      <w:r w:rsidR="00995AD6" w:rsidRPr="00995AD6">
        <w:rPr>
          <w:sz w:val="24"/>
          <w:szCs w:val="24"/>
        </w:rPr>
        <w:t xml:space="preserve">hensiktsmessigheten av ulike </w:t>
      </w:r>
      <w:r w:rsidR="00D6324D">
        <w:rPr>
          <w:sz w:val="24"/>
          <w:szCs w:val="24"/>
        </w:rPr>
        <w:t>teor</w:t>
      </w:r>
      <w:r w:rsidR="003445F0">
        <w:rPr>
          <w:sz w:val="24"/>
          <w:szCs w:val="24"/>
        </w:rPr>
        <w:t>ier</w:t>
      </w:r>
      <w:r w:rsidR="00D6324D">
        <w:rPr>
          <w:sz w:val="24"/>
          <w:szCs w:val="24"/>
        </w:rPr>
        <w:t xml:space="preserve"> og metodiske</w:t>
      </w:r>
      <w:r>
        <w:rPr>
          <w:sz w:val="24"/>
          <w:szCs w:val="24"/>
        </w:rPr>
        <w:t xml:space="preserve"> retninger</w:t>
      </w:r>
      <w:r w:rsidR="00D6324D">
        <w:rPr>
          <w:sz w:val="24"/>
          <w:szCs w:val="24"/>
        </w:rPr>
        <w:t xml:space="preserve"> </w:t>
      </w:r>
      <w:r>
        <w:rPr>
          <w:sz w:val="24"/>
          <w:szCs w:val="24"/>
        </w:rPr>
        <w:t xml:space="preserve">i </w:t>
      </w:r>
      <w:r w:rsidR="00995AD6" w:rsidRPr="00995AD6">
        <w:rPr>
          <w:sz w:val="24"/>
          <w:szCs w:val="24"/>
        </w:rPr>
        <w:t>rettsvitenskapelig forskning</w:t>
      </w:r>
    </w:p>
    <w:p w14:paraId="4968181C" w14:textId="4C72AD8D" w:rsidR="003D212B" w:rsidRDefault="00614325" w:rsidP="003D212B">
      <w:pPr>
        <w:numPr>
          <w:ilvl w:val="0"/>
          <w:numId w:val="10"/>
        </w:numPr>
        <w:rPr>
          <w:sz w:val="24"/>
          <w:szCs w:val="24"/>
        </w:rPr>
      </w:pPr>
      <w:r>
        <w:rPr>
          <w:sz w:val="24"/>
          <w:szCs w:val="24"/>
        </w:rPr>
        <w:t>b</w:t>
      </w:r>
      <w:r w:rsidR="00751EF7" w:rsidRPr="00751EF7">
        <w:rPr>
          <w:sz w:val="24"/>
          <w:szCs w:val="24"/>
        </w:rPr>
        <w:t>idra til utvikling av ny kunnskap, nye teorier, metoder og</w:t>
      </w:r>
      <w:r w:rsidR="003D701C">
        <w:rPr>
          <w:sz w:val="24"/>
          <w:szCs w:val="24"/>
        </w:rPr>
        <w:t>/eller</w:t>
      </w:r>
      <w:r w:rsidR="00751EF7" w:rsidRPr="00751EF7">
        <w:rPr>
          <w:sz w:val="24"/>
          <w:szCs w:val="24"/>
        </w:rPr>
        <w:t xml:space="preserve"> fortolkninger innen rettsvitenskapen</w:t>
      </w:r>
    </w:p>
    <w:p w14:paraId="242082BE" w14:textId="1585B924" w:rsidR="003D701C" w:rsidRPr="003D212B" w:rsidRDefault="003D701C" w:rsidP="003D212B">
      <w:pPr>
        <w:numPr>
          <w:ilvl w:val="0"/>
          <w:numId w:val="10"/>
        </w:numPr>
        <w:rPr>
          <w:sz w:val="24"/>
          <w:szCs w:val="24"/>
        </w:rPr>
      </w:pPr>
      <w:r w:rsidRPr="003D701C">
        <w:rPr>
          <w:sz w:val="24"/>
          <w:szCs w:val="24"/>
        </w:rPr>
        <w:t>plassere egen forskning innenfor en større faglig og forskningsmessig sammenheng</w:t>
      </w:r>
    </w:p>
    <w:p w14:paraId="3971D64B" w14:textId="77777777" w:rsidR="003D212B" w:rsidRPr="003D212B" w:rsidRDefault="003D212B" w:rsidP="003D212B">
      <w:pPr>
        <w:numPr>
          <w:ilvl w:val="0"/>
          <w:numId w:val="10"/>
        </w:numPr>
        <w:rPr>
          <w:sz w:val="24"/>
          <w:szCs w:val="24"/>
        </w:rPr>
      </w:pPr>
      <w:r w:rsidRPr="003D212B">
        <w:rPr>
          <w:sz w:val="24"/>
          <w:szCs w:val="24"/>
        </w:rPr>
        <w:t>drive forskning og faglig utviklingsarbeid på høyt internasjonalt nivå</w:t>
      </w:r>
    </w:p>
    <w:p w14:paraId="5F36D934" w14:textId="77777777" w:rsidR="003D212B" w:rsidRDefault="003D212B" w:rsidP="003D212B">
      <w:pPr>
        <w:numPr>
          <w:ilvl w:val="0"/>
          <w:numId w:val="10"/>
        </w:numPr>
        <w:rPr>
          <w:sz w:val="24"/>
          <w:szCs w:val="24"/>
        </w:rPr>
      </w:pPr>
      <w:r w:rsidRPr="003D212B">
        <w:rPr>
          <w:sz w:val="24"/>
          <w:szCs w:val="24"/>
        </w:rPr>
        <w:lastRenderedPageBreak/>
        <w:t>håndtere komplekse faglige spørsmål og utfordre etablert kunnskap og praksis innen rettsvitenskapen</w:t>
      </w:r>
    </w:p>
    <w:p w14:paraId="5637978D" w14:textId="77777777" w:rsidR="003D212B" w:rsidRPr="00A93251" w:rsidRDefault="003D212B" w:rsidP="003D212B">
      <w:pPr>
        <w:rPr>
          <w:b/>
          <w:bCs/>
          <w:sz w:val="24"/>
          <w:szCs w:val="24"/>
        </w:rPr>
      </w:pPr>
      <w:r w:rsidRPr="00A93251">
        <w:rPr>
          <w:b/>
          <w:bCs/>
          <w:sz w:val="24"/>
          <w:szCs w:val="24"/>
        </w:rPr>
        <w:t>Generell kompetanse</w:t>
      </w:r>
    </w:p>
    <w:p w14:paraId="2DBDD923" w14:textId="77777777" w:rsidR="003D212B" w:rsidRPr="003D212B" w:rsidRDefault="003D212B" w:rsidP="003D212B">
      <w:pPr>
        <w:rPr>
          <w:sz w:val="24"/>
          <w:szCs w:val="24"/>
        </w:rPr>
      </w:pPr>
      <w:r w:rsidRPr="003D212B">
        <w:rPr>
          <w:sz w:val="24"/>
          <w:szCs w:val="24"/>
        </w:rPr>
        <w:t>Etter fullført ph.d.-grad i rettsvitenskap kan kandidaten</w:t>
      </w:r>
    </w:p>
    <w:p w14:paraId="476CC5FF" w14:textId="6E654730" w:rsidR="00E93715" w:rsidRDefault="00661AFD" w:rsidP="003D212B">
      <w:pPr>
        <w:numPr>
          <w:ilvl w:val="0"/>
          <w:numId w:val="19"/>
        </w:numPr>
        <w:rPr>
          <w:sz w:val="24"/>
          <w:szCs w:val="24"/>
        </w:rPr>
      </w:pPr>
      <w:r>
        <w:rPr>
          <w:sz w:val="24"/>
          <w:szCs w:val="24"/>
        </w:rPr>
        <w:t xml:space="preserve">kritisk </w:t>
      </w:r>
      <w:r w:rsidR="00E93715">
        <w:rPr>
          <w:sz w:val="24"/>
          <w:szCs w:val="24"/>
        </w:rPr>
        <w:t xml:space="preserve">vurdere og </w:t>
      </w:r>
      <w:r>
        <w:rPr>
          <w:sz w:val="24"/>
          <w:szCs w:val="24"/>
        </w:rPr>
        <w:t xml:space="preserve">etterprøve holdbarheten og kvaliteten av </w:t>
      </w:r>
      <w:r w:rsidR="00D039E1">
        <w:rPr>
          <w:sz w:val="24"/>
          <w:szCs w:val="24"/>
        </w:rPr>
        <w:t xml:space="preserve">egen og andres </w:t>
      </w:r>
      <w:r w:rsidR="00100676">
        <w:rPr>
          <w:sz w:val="24"/>
          <w:szCs w:val="24"/>
        </w:rPr>
        <w:t xml:space="preserve">rettsvitenskapelige </w:t>
      </w:r>
      <w:r>
        <w:rPr>
          <w:sz w:val="24"/>
          <w:szCs w:val="24"/>
        </w:rPr>
        <w:t>forskning</w:t>
      </w:r>
    </w:p>
    <w:p w14:paraId="673FD02E" w14:textId="658200FD" w:rsidR="003D212B" w:rsidRPr="003D212B" w:rsidRDefault="003D212B" w:rsidP="003D212B">
      <w:pPr>
        <w:numPr>
          <w:ilvl w:val="0"/>
          <w:numId w:val="19"/>
        </w:numPr>
        <w:rPr>
          <w:sz w:val="24"/>
          <w:szCs w:val="24"/>
        </w:rPr>
      </w:pPr>
      <w:r w:rsidRPr="003D212B">
        <w:rPr>
          <w:sz w:val="24"/>
          <w:szCs w:val="24"/>
        </w:rPr>
        <w:t>identifisere relevante etiske problemer i egen og andres forskning, og utøve egen forskning med høy faglig integritet</w:t>
      </w:r>
    </w:p>
    <w:p w14:paraId="162264F5" w14:textId="1E8ED1C0" w:rsidR="003D212B" w:rsidRPr="003D212B" w:rsidRDefault="003D212B" w:rsidP="003D212B">
      <w:pPr>
        <w:numPr>
          <w:ilvl w:val="0"/>
          <w:numId w:val="19"/>
        </w:numPr>
        <w:rPr>
          <w:sz w:val="24"/>
          <w:szCs w:val="24"/>
        </w:rPr>
      </w:pPr>
      <w:r w:rsidRPr="003D212B">
        <w:rPr>
          <w:sz w:val="24"/>
          <w:szCs w:val="24"/>
        </w:rPr>
        <w:t>styre og bidra selvstendig i komplekse, tverrfaglige arbeidsoppgaver og prosjekter</w:t>
      </w:r>
    </w:p>
    <w:p w14:paraId="4087C23A" w14:textId="6D795770" w:rsidR="003D212B" w:rsidRPr="003D212B" w:rsidRDefault="003D212B" w:rsidP="003D212B">
      <w:pPr>
        <w:numPr>
          <w:ilvl w:val="0"/>
          <w:numId w:val="19"/>
        </w:numPr>
        <w:rPr>
          <w:sz w:val="24"/>
          <w:szCs w:val="24"/>
        </w:rPr>
      </w:pPr>
      <w:r w:rsidRPr="003D212B">
        <w:rPr>
          <w:sz w:val="24"/>
          <w:szCs w:val="24"/>
        </w:rPr>
        <w:t>formidle forskning gjennom anerkjente nasjonale og internasjonale kanaler</w:t>
      </w:r>
    </w:p>
    <w:p w14:paraId="3332FFE4" w14:textId="28E99371" w:rsidR="003D212B" w:rsidRPr="003D212B" w:rsidRDefault="003D212B" w:rsidP="003D212B">
      <w:pPr>
        <w:numPr>
          <w:ilvl w:val="0"/>
          <w:numId w:val="19"/>
        </w:numPr>
        <w:rPr>
          <w:sz w:val="24"/>
          <w:szCs w:val="24"/>
        </w:rPr>
      </w:pPr>
      <w:r w:rsidRPr="003D212B">
        <w:rPr>
          <w:sz w:val="24"/>
          <w:szCs w:val="24"/>
        </w:rPr>
        <w:t>delta i debatter innenfor rettsvitenskapen i</w:t>
      </w:r>
      <w:r w:rsidR="00605994">
        <w:rPr>
          <w:sz w:val="24"/>
          <w:szCs w:val="24"/>
        </w:rPr>
        <w:t xml:space="preserve"> nasjonale og</w:t>
      </w:r>
      <w:r w:rsidRPr="003D212B">
        <w:rPr>
          <w:sz w:val="24"/>
          <w:szCs w:val="24"/>
        </w:rPr>
        <w:t xml:space="preserve"> internasjonale fora, og bidra med faglige innspill i den norske samfunnsdebatten</w:t>
      </w:r>
    </w:p>
    <w:p w14:paraId="74D5EAE1" w14:textId="0DA39E74" w:rsidR="003D212B" w:rsidRPr="00934E26" w:rsidRDefault="003D212B" w:rsidP="003D212B">
      <w:pPr>
        <w:numPr>
          <w:ilvl w:val="0"/>
          <w:numId w:val="19"/>
        </w:numPr>
        <w:rPr>
          <w:sz w:val="24"/>
          <w:szCs w:val="24"/>
        </w:rPr>
      </w:pPr>
      <w:r w:rsidRPr="00934E26">
        <w:rPr>
          <w:sz w:val="24"/>
          <w:szCs w:val="24"/>
        </w:rPr>
        <w:t>vurdere behov for, ta initiativ til</w:t>
      </w:r>
      <w:r w:rsidR="003575E4" w:rsidRPr="00934E26">
        <w:rPr>
          <w:sz w:val="24"/>
          <w:szCs w:val="24"/>
        </w:rPr>
        <w:t>,</w:t>
      </w:r>
      <w:r w:rsidRPr="00934E26">
        <w:rPr>
          <w:sz w:val="24"/>
          <w:szCs w:val="24"/>
        </w:rPr>
        <w:t xml:space="preserve"> og drive faglig basert</w:t>
      </w:r>
      <w:r w:rsidR="003575E4" w:rsidRPr="00934E26">
        <w:rPr>
          <w:sz w:val="24"/>
          <w:szCs w:val="24"/>
        </w:rPr>
        <w:t>,</w:t>
      </w:r>
      <w:r w:rsidRPr="00934E26">
        <w:rPr>
          <w:sz w:val="24"/>
          <w:szCs w:val="24"/>
        </w:rPr>
        <w:t xml:space="preserve"> nyskapende virksomhet.</w:t>
      </w:r>
    </w:p>
    <w:p w14:paraId="4D145E91" w14:textId="6A52B1F5" w:rsidR="003D212B" w:rsidRPr="00A93251" w:rsidRDefault="003D212B" w:rsidP="00934E26">
      <w:pPr>
        <w:pStyle w:val="Listeavsnitt"/>
        <w:numPr>
          <w:ilvl w:val="0"/>
          <w:numId w:val="6"/>
        </w:numPr>
        <w:spacing w:before="360" w:after="240"/>
        <w:ind w:left="357" w:hanging="357"/>
        <w:rPr>
          <w:b/>
          <w:bCs/>
          <w:sz w:val="24"/>
          <w:szCs w:val="24"/>
        </w:rPr>
      </w:pPr>
      <w:r w:rsidRPr="003D212B">
        <w:rPr>
          <w:b/>
          <w:bCs/>
          <w:sz w:val="24"/>
          <w:szCs w:val="24"/>
        </w:rPr>
        <w:t>Organisering</w:t>
      </w:r>
    </w:p>
    <w:p w14:paraId="47CD19FB" w14:textId="525FD310" w:rsidR="003D212B" w:rsidRPr="003D212B" w:rsidRDefault="003D212B" w:rsidP="003D212B">
      <w:pPr>
        <w:rPr>
          <w:sz w:val="24"/>
          <w:szCs w:val="24"/>
        </w:rPr>
      </w:pPr>
      <w:r w:rsidRPr="003D212B">
        <w:rPr>
          <w:sz w:val="24"/>
          <w:szCs w:val="24"/>
        </w:rPr>
        <w:t>Den formaliserte forskerutdanningen ved Det juridiske fakultet er organisert i ett ph.d</w:t>
      </w:r>
      <w:r w:rsidR="003827D1">
        <w:rPr>
          <w:sz w:val="24"/>
          <w:szCs w:val="24"/>
        </w:rPr>
        <w:t>.</w:t>
      </w:r>
      <w:r w:rsidRPr="003D212B">
        <w:rPr>
          <w:sz w:val="24"/>
          <w:szCs w:val="24"/>
        </w:rPr>
        <w:t>-program.</w:t>
      </w:r>
    </w:p>
    <w:p w14:paraId="6C0939AB" w14:textId="7CE881F6" w:rsidR="003D212B" w:rsidRPr="003D212B" w:rsidRDefault="003D212B" w:rsidP="003D212B">
      <w:pPr>
        <w:rPr>
          <w:sz w:val="24"/>
          <w:szCs w:val="24"/>
        </w:rPr>
      </w:pPr>
      <w:r w:rsidRPr="003D212B">
        <w:rPr>
          <w:sz w:val="24"/>
          <w:szCs w:val="24"/>
        </w:rPr>
        <w:t xml:space="preserve">Programråd for forskerutdanningen </w:t>
      </w:r>
      <w:r w:rsidR="00F8735E">
        <w:rPr>
          <w:sz w:val="24"/>
          <w:szCs w:val="24"/>
        </w:rPr>
        <w:t xml:space="preserve">(PFF) </w:t>
      </w:r>
      <w:r w:rsidRPr="003D212B">
        <w:rPr>
          <w:sz w:val="24"/>
          <w:szCs w:val="24"/>
        </w:rPr>
        <w:t>er delegert det overordnede og koordinerende ansvaret for fakultetets forskerutdanningsprogram. Programrådet skal:</w:t>
      </w:r>
    </w:p>
    <w:p w14:paraId="38F64E81" w14:textId="77777777" w:rsidR="003D212B" w:rsidRPr="003D212B" w:rsidRDefault="003D212B" w:rsidP="003D212B">
      <w:pPr>
        <w:numPr>
          <w:ilvl w:val="0"/>
          <w:numId w:val="1"/>
        </w:numPr>
        <w:rPr>
          <w:sz w:val="24"/>
          <w:szCs w:val="24"/>
        </w:rPr>
      </w:pPr>
      <w:r w:rsidRPr="003D212B">
        <w:rPr>
          <w:sz w:val="24"/>
          <w:szCs w:val="24"/>
        </w:rPr>
        <w:t>trekke opp rammene for driften av ph.d.-programmet,</w:t>
      </w:r>
    </w:p>
    <w:p w14:paraId="5C2E8E97" w14:textId="77777777" w:rsidR="003D212B" w:rsidRPr="003D212B" w:rsidRDefault="003D212B" w:rsidP="003D212B">
      <w:pPr>
        <w:numPr>
          <w:ilvl w:val="0"/>
          <w:numId w:val="1"/>
        </w:numPr>
        <w:rPr>
          <w:sz w:val="24"/>
          <w:szCs w:val="24"/>
        </w:rPr>
      </w:pPr>
      <w:r w:rsidRPr="003D212B">
        <w:rPr>
          <w:sz w:val="24"/>
          <w:szCs w:val="24"/>
        </w:rPr>
        <w:t>avgjøre søknader om opptak til ph.d.-programmet og formalisere veilederforholdet,</w:t>
      </w:r>
    </w:p>
    <w:p w14:paraId="01212DFF" w14:textId="77777777" w:rsidR="003D212B" w:rsidRPr="003D212B" w:rsidRDefault="003D212B" w:rsidP="003D212B">
      <w:pPr>
        <w:numPr>
          <w:ilvl w:val="0"/>
          <w:numId w:val="1"/>
        </w:numPr>
        <w:rPr>
          <w:sz w:val="24"/>
          <w:szCs w:val="24"/>
        </w:rPr>
      </w:pPr>
      <w:r w:rsidRPr="003D212B">
        <w:rPr>
          <w:sz w:val="24"/>
          <w:szCs w:val="24"/>
        </w:rPr>
        <w:t>påse at grunnenhetene har et tilfredsstillende system for oppfølgning av doktorgradskandidatene,</w:t>
      </w:r>
    </w:p>
    <w:p w14:paraId="70EE3BC4" w14:textId="631C6157" w:rsidR="003D212B" w:rsidRPr="003D212B" w:rsidRDefault="003D212B" w:rsidP="003D212B">
      <w:pPr>
        <w:numPr>
          <w:ilvl w:val="0"/>
          <w:numId w:val="1"/>
        </w:numPr>
        <w:rPr>
          <w:sz w:val="24"/>
          <w:szCs w:val="24"/>
        </w:rPr>
      </w:pPr>
      <w:r w:rsidRPr="003D212B">
        <w:rPr>
          <w:sz w:val="24"/>
          <w:szCs w:val="24"/>
        </w:rPr>
        <w:t xml:space="preserve">følge opp kvalitetssikringen av </w:t>
      </w:r>
      <w:proofErr w:type="spellStart"/>
      <w:r w:rsidR="001545B2">
        <w:rPr>
          <w:sz w:val="24"/>
          <w:szCs w:val="24"/>
        </w:rPr>
        <w:t>phd</w:t>
      </w:r>
      <w:proofErr w:type="spellEnd"/>
      <w:r w:rsidR="001545B2">
        <w:rPr>
          <w:sz w:val="24"/>
          <w:szCs w:val="24"/>
        </w:rPr>
        <w:t>-</w:t>
      </w:r>
      <w:r w:rsidR="0013392A">
        <w:rPr>
          <w:sz w:val="24"/>
          <w:szCs w:val="24"/>
        </w:rPr>
        <w:t>programmet</w:t>
      </w:r>
      <w:r w:rsidRPr="003D212B">
        <w:rPr>
          <w:sz w:val="24"/>
          <w:szCs w:val="24"/>
        </w:rPr>
        <w:t>, og</w:t>
      </w:r>
    </w:p>
    <w:p w14:paraId="7E77CDE1" w14:textId="77777777" w:rsidR="003D212B" w:rsidRPr="003D212B" w:rsidRDefault="003D212B" w:rsidP="003D212B">
      <w:pPr>
        <w:numPr>
          <w:ilvl w:val="0"/>
          <w:numId w:val="1"/>
        </w:numPr>
        <w:rPr>
          <w:sz w:val="24"/>
          <w:szCs w:val="24"/>
        </w:rPr>
      </w:pPr>
      <w:r w:rsidRPr="003D212B">
        <w:rPr>
          <w:sz w:val="24"/>
          <w:szCs w:val="24"/>
        </w:rPr>
        <w:t>oppnevne bedømmelseskomiteer for doktorgrader.</w:t>
      </w:r>
    </w:p>
    <w:p w14:paraId="417A718B" w14:textId="158010A1" w:rsidR="008F356A" w:rsidRPr="003D212B" w:rsidRDefault="00F8735E" w:rsidP="003D212B">
      <w:pPr>
        <w:rPr>
          <w:sz w:val="24"/>
          <w:szCs w:val="24"/>
        </w:rPr>
      </w:pPr>
      <w:r>
        <w:rPr>
          <w:sz w:val="24"/>
          <w:szCs w:val="24"/>
        </w:rPr>
        <w:t>P</w:t>
      </w:r>
      <w:r w:rsidR="00A83FBE">
        <w:rPr>
          <w:sz w:val="24"/>
          <w:szCs w:val="24"/>
        </w:rPr>
        <w:t>rodekanen for forskning</w:t>
      </w:r>
      <w:r w:rsidR="003F7AA5">
        <w:rPr>
          <w:sz w:val="24"/>
          <w:szCs w:val="24"/>
        </w:rPr>
        <w:t xml:space="preserve"> </w:t>
      </w:r>
      <w:r w:rsidR="003D212B" w:rsidRPr="003D212B">
        <w:rPr>
          <w:sz w:val="24"/>
          <w:szCs w:val="24"/>
        </w:rPr>
        <w:t>oppnevner fagansvarlige for de enkelte delene av opplæringsprogrammet jf. punkt 5 nedenfor. De fagansvarlige skal planlegge og føre tilsyn med seminarer og andre opplæringstilbud innenfor sine respektive deler.</w:t>
      </w:r>
      <w:r w:rsidR="003D212B" w:rsidRPr="003D212B">
        <w:rPr>
          <w:b/>
          <w:bCs/>
          <w:sz w:val="24"/>
          <w:szCs w:val="24"/>
        </w:rPr>
        <w:t> </w:t>
      </w:r>
    </w:p>
    <w:p w14:paraId="10F86F24" w14:textId="371E4C35" w:rsidR="003D212B" w:rsidRPr="00A93251" w:rsidRDefault="003D212B" w:rsidP="00934E26">
      <w:pPr>
        <w:pStyle w:val="Listeavsnitt"/>
        <w:numPr>
          <w:ilvl w:val="0"/>
          <w:numId w:val="6"/>
        </w:numPr>
        <w:spacing w:before="360" w:after="240"/>
        <w:ind w:left="357" w:hanging="357"/>
        <w:rPr>
          <w:b/>
          <w:bCs/>
          <w:sz w:val="24"/>
          <w:szCs w:val="24"/>
        </w:rPr>
      </w:pPr>
      <w:r w:rsidRPr="003D212B">
        <w:rPr>
          <w:b/>
          <w:bCs/>
          <w:sz w:val="24"/>
          <w:szCs w:val="24"/>
        </w:rPr>
        <w:t>Søknad og opptak</w:t>
      </w:r>
    </w:p>
    <w:p w14:paraId="2FD68648" w14:textId="3FC6D8A7" w:rsidR="003D212B" w:rsidRPr="003D212B" w:rsidRDefault="003D212B" w:rsidP="003D212B">
      <w:pPr>
        <w:rPr>
          <w:sz w:val="24"/>
          <w:szCs w:val="24"/>
        </w:rPr>
      </w:pPr>
      <w:r w:rsidRPr="003D212B">
        <w:rPr>
          <w:sz w:val="24"/>
          <w:szCs w:val="24"/>
        </w:rPr>
        <w:t>Fakultetets Programråd for forskerutdanningen (PFF) avgjør søknad om opptak og behandler alle spørsmål knyttet til opptak til doktorgradsprogrammet. Søknad om opptak skrives på eget skjema og sendes fakultetet v/Programrådet. Opptak skjer</w:t>
      </w:r>
      <w:r w:rsidR="00A93251">
        <w:rPr>
          <w:sz w:val="24"/>
          <w:szCs w:val="24"/>
        </w:rPr>
        <w:t xml:space="preserve"> </w:t>
      </w:r>
      <w:r w:rsidRPr="003D212B">
        <w:rPr>
          <w:sz w:val="24"/>
          <w:szCs w:val="24"/>
        </w:rPr>
        <w:t xml:space="preserve">to </w:t>
      </w:r>
      <w:r w:rsidRPr="003D212B">
        <w:rPr>
          <w:sz w:val="24"/>
          <w:szCs w:val="24"/>
        </w:rPr>
        <w:lastRenderedPageBreak/>
        <w:t>ganger i året, med søknadsfrist 1. oktober og 1.mars. Godkjenning av (en) veileder skal skje senest ved opptak til doktorgradsprogrammet.</w:t>
      </w:r>
    </w:p>
    <w:p w14:paraId="5FABD18E" w14:textId="157EFC72" w:rsidR="003D212B" w:rsidRPr="003D212B" w:rsidRDefault="003D212B" w:rsidP="003D212B">
      <w:pPr>
        <w:rPr>
          <w:sz w:val="24"/>
          <w:szCs w:val="24"/>
        </w:rPr>
      </w:pPr>
      <w:r w:rsidRPr="003D212B">
        <w:rPr>
          <w:sz w:val="24"/>
          <w:szCs w:val="24"/>
        </w:rPr>
        <w:t>Universitetsstipendiater trenger ikke søke særskilt om opptak, men blir automatisk knyttet til studiet når de begynner i stipendiatstillingen.</w:t>
      </w:r>
    </w:p>
    <w:p w14:paraId="5D932FEB" w14:textId="2A06B394" w:rsidR="003D212B" w:rsidRPr="003D212B" w:rsidRDefault="003D212B" w:rsidP="003D212B">
      <w:pPr>
        <w:rPr>
          <w:sz w:val="24"/>
          <w:szCs w:val="24"/>
        </w:rPr>
      </w:pPr>
      <w:r w:rsidRPr="003D212B">
        <w:rPr>
          <w:sz w:val="24"/>
          <w:szCs w:val="24"/>
        </w:rPr>
        <w:t>For å bli opptatt til ph.d.-programmet kreves mastergrad i rettsvitenskap, herunder kriminologi og rettssosiologi, eller tilsvarende universitets- eller høyskoleutdannelse. Utdanningen på masternivå må kvalifisere for utføring av det prosjekt som kandidaten søker å skrive avhandling om.</w:t>
      </w:r>
    </w:p>
    <w:p w14:paraId="51373E95" w14:textId="5D9D53BA" w:rsidR="003D212B" w:rsidRPr="003D212B" w:rsidRDefault="003D212B" w:rsidP="003D212B">
      <w:pPr>
        <w:rPr>
          <w:sz w:val="24"/>
          <w:szCs w:val="24"/>
        </w:rPr>
      </w:pPr>
      <w:hyperlink r:id="rId8" w:tgtFrame="_self" w:tooltip="rutinebeskrivelse_opptak.html" w:history="1">
        <w:r w:rsidRPr="003D212B">
          <w:rPr>
            <w:rStyle w:val="Hyperkobling"/>
            <w:sz w:val="24"/>
            <w:szCs w:val="24"/>
          </w:rPr>
          <w:t>Se utfyllende rutiner for opptak.</w:t>
        </w:r>
      </w:hyperlink>
    </w:p>
    <w:p w14:paraId="271B4DAC" w14:textId="68F6379D" w:rsidR="00C15381" w:rsidRPr="002A3DA1" w:rsidRDefault="00C15381" w:rsidP="00934E26">
      <w:pPr>
        <w:pStyle w:val="Listeavsnitt"/>
        <w:numPr>
          <w:ilvl w:val="0"/>
          <w:numId w:val="6"/>
        </w:numPr>
        <w:spacing w:before="360" w:after="240"/>
        <w:ind w:left="357" w:hanging="357"/>
        <w:rPr>
          <w:b/>
          <w:bCs/>
          <w:sz w:val="24"/>
          <w:szCs w:val="24"/>
        </w:rPr>
      </w:pPr>
      <w:r w:rsidRPr="00C15381">
        <w:rPr>
          <w:b/>
          <w:bCs/>
          <w:sz w:val="24"/>
          <w:szCs w:val="24"/>
        </w:rPr>
        <w:t>Opplæringsprogrammet</w:t>
      </w:r>
    </w:p>
    <w:p w14:paraId="7896EF2A" w14:textId="5E2410ED" w:rsidR="00C15381" w:rsidRPr="00853EF3" w:rsidRDefault="00C15381" w:rsidP="00C15381">
      <w:pPr>
        <w:rPr>
          <w:sz w:val="24"/>
          <w:szCs w:val="24"/>
        </w:rPr>
      </w:pPr>
      <w:r w:rsidRPr="00853EF3">
        <w:rPr>
          <w:sz w:val="24"/>
          <w:szCs w:val="24"/>
        </w:rPr>
        <w:t xml:space="preserve">Opplæringsdelen av ph.d.-studiet omfatter til sammen ett semesters fulltids studium (30 studiepoeng). Programmet er lagt opp innen rammen av en </w:t>
      </w:r>
      <w:r w:rsidR="00646E22" w:rsidRPr="00853EF3">
        <w:rPr>
          <w:sz w:val="24"/>
          <w:szCs w:val="24"/>
        </w:rPr>
        <w:t>treårs</w:t>
      </w:r>
      <w:r w:rsidRPr="00853EF3">
        <w:rPr>
          <w:sz w:val="24"/>
          <w:szCs w:val="24"/>
        </w:rPr>
        <w:t xml:space="preserve"> forskerutdanningsperiode. Opplæringsdelen er obligatorisk for alle kandidater knyttet til programmet. Kandidatene plikter å følge dette opplegget med mindre de etter søknad har fått samtykke </w:t>
      </w:r>
      <w:r w:rsidR="0014268F" w:rsidRPr="00853EF3">
        <w:rPr>
          <w:sz w:val="24"/>
          <w:szCs w:val="24"/>
        </w:rPr>
        <w:t xml:space="preserve">til fritak </w:t>
      </w:r>
      <w:r w:rsidRPr="00853EF3">
        <w:rPr>
          <w:sz w:val="24"/>
          <w:szCs w:val="24"/>
        </w:rPr>
        <w:t>av Programrådet for forskerutdanning.</w:t>
      </w:r>
    </w:p>
    <w:p w14:paraId="020B9DB1" w14:textId="458EFBFA" w:rsidR="007702BD" w:rsidRPr="00853EF3" w:rsidRDefault="00C15381" w:rsidP="00C15381">
      <w:pPr>
        <w:rPr>
          <w:sz w:val="24"/>
          <w:szCs w:val="24"/>
        </w:rPr>
      </w:pPr>
      <w:r w:rsidRPr="00853EF3">
        <w:rPr>
          <w:sz w:val="24"/>
          <w:szCs w:val="24"/>
        </w:rPr>
        <w:t>Opplæringsprogrammet omfatter en fellesdel (</w:t>
      </w:r>
      <w:r w:rsidR="00FF42F7" w:rsidRPr="00853EF3">
        <w:rPr>
          <w:sz w:val="24"/>
          <w:szCs w:val="24"/>
        </w:rPr>
        <w:t>22</w:t>
      </w:r>
      <w:r w:rsidRPr="00853EF3">
        <w:rPr>
          <w:sz w:val="24"/>
          <w:szCs w:val="24"/>
        </w:rPr>
        <w:t xml:space="preserve"> </w:t>
      </w:r>
      <w:proofErr w:type="spellStart"/>
      <w:r w:rsidRPr="00853EF3">
        <w:rPr>
          <w:sz w:val="24"/>
          <w:szCs w:val="24"/>
        </w:rPr>
        <w:t>sp</w:t>
      </w:r>
      <w:proofErr w:type="spellEnd"/>
      <w:r w:rsidR="00FF42F7" w:rsidRPr="00853EF3">
        <w:rPr>
          <w:sz w:val="24"/>
          <w:szCs w:val="24"/>
        </w:rPr>
        <w:t>.</w:t>
      </w:r>
      <w:r w:rsidRPr="00853EF3">
        <w:rPr>
          <w:sz w:val="24"/>
          <w:szCs w:val="24"/>
        </w:rPr>
        <w:t>) og en valgdel (</w:t>
      </w:r>
      <w:r w:rsidR="00FF42F7" w:rsidRPr="00853EF3">
        <w:rPr>
          <w:sz w:val="24"/>
          <w:szCs w:val="24"/>
        </w:rPr>
        <w:t xml:space="preserve">8 </w:t>
      </w:r>
      <w:proofErr w:type="spellStart"/>
      <w:r w:rsidRPr="00853EF3">
        <w:rPr>
          <w:sz w:val="24"/>
          <w:szCs w:val="24"/>
        </w:rPr>
        <w:t>sp</w:t>
      </w:r>
      <w:proofErr w:type="spellEnd"/>
      <w:r w:rsidR="00FF42F7" w:rsidRPr="00853EF3">
        <w:rPr>
          <w:sz w:val="24"/>
          <w:szCs w:val="24"/>
        </w:rPr>
        <w:t>.</w:t>
      </w:r>
      <w:r w:rsidRPr="00853EF3">
        <w:rPr>
          <w:sz w:val="24"/>
          <w:szCs w:val="24"/>
        </w:rPr>
        <w:t xml:space="preserve">). I tillegg </w:t>
      </w:r>
      <w:r w:rsidR="00E12264">
        <w:rPr>
          <w:sz w:val="24"/>
          <w:szCs w:val="24"/>
        </w:rPr>
        <w:t>må</w:t>
      </w:r>
      <w:r w:rsidR="0051105D">
        <w:rPr>
          <w:sz w:val="24"/>
          <w:szCs w:val="24"/>
        </w:rPr>
        <w:t xml:space="preserve"> </w:t>
      </w:r>
      <w:r w:rsidRPr="00853EF3">
        <w:rPr>
          <w:sz w:val="24"/>
          <w:szCs w:val="24"/>
        </w:rPr>
        <w:t>kandidate</w:t>
      </w:r>
      <w:r w:rsidR="00E12264">
        <w:rPr>
          <w:sz w:val="24"/>
          <w:szCs w:val="24"/>
        </w:rPr>
        <w:t>ne</w:t>
      </w:r>
      <w:r w:rsidRPr="00853EF3">
        <w:rPr>
          <w:sz w:val="24"/>
          <w:szCs w:val="24"/>
        </w:rPr>
        <w:t xml:space="preserve"> gjennomføre og bestå midtveisevaluering</w:t>
      </w:r>
      <w:r w:rsidR="0051105D">
        <w:rPr>
          <w:sz w:val="24"/>
          <w:szCs w:val="24"/>
        </w:rPr>
        <w:t xml:space="preserve"> i løpet av doktorgradsperioden</w:t>
      </w:r>
      <w:r w:rsidR="00536021">
        <w:rPr>
          <w:sz w:val="24"/>
          <w:szCs w:val="24"/>
        </w:rPr>
        <w:t xml:space="preserve">, fortrinnsvis </w:t>
      </w:r>
      <w:r w:rsidR="00F33394">
        <w:rPr>
          <w:sz w:val="24"/>
          <w:szCs w:val="24"/>
        </w:rPr>
        <w:t>omtrent halvveis i perioden</w:t>
      </w:r>
      <w:r w:rsidRPr="00853EF3">
        <w:rPr>
          <w:sz w:val="24"/>
          <w:szCs w:val="24"/>
        </w:rPr>
        <w:t>.</w:t>
      </w:r>
    </w:p>
    <w:p w14:paraId="325D207F" w14:textId="14960D22" w:rsidR="00C15381" w:rsidRPr="00853EF3" w:rsidRDefault="00C15381" w:rsidP="000124D8">
      <w:pPr>
        <w:pStyle w:val="Listeavsnitt"/>
        <w:numPr>
          <w:ilvl w:val="1"/>
          <w:numId w:val="6"/>
        </w:numPr>
        <w:rPr>
          <w:b/>
          <w:bCs/>
          <w:sz w:val="24"/>
          <w:szCs w:val="24"/>
        </w:rPr>
      </w:pPr>
      <w:r w:rsidRPr="00853EF3">
        <w:rPr>
          <w:b/>
          <w:bCs/>
          <w:sz w:val="24"/>
          <w:szCs w:val="24"/>
        </w:rPr>
        <w:t>Fellesdelen (</w:t>
      </w:r>
      <w:r w:rsidR="00FF42F7" w:rsidRPr="00853EF3">
        <w:rPr>
          <w:b/>
          <w:bCs/>
          <w:sz w:val="24"/>
          <w:szCs w:val="24"/>
        </w:rPr>
        <w:t xml:space="preserve">22 </w:t>
      </w:r>
      <w:proofErr w:type="spellStart"/>
      <w:r w:rsidRPr="00853EF3">
        <w:rPr>
          <w:b/>
          <w:bCs/>
          <w:sz w:val="24"/>
          <w:szCs w:val="24"/>
        </w:rPr>
        <w:t>sp</w:t>
      </w:r>
      <w:proofErr w:type="spellEnd"/>
      <w:r w:rsidR="00FF42F7" w:rsidRPr="00853EF3">
        <w:rPr>
          <w:b/>
          <w:bCs/>
          <w:sz w:val="24"/>
          <w:szCs w:val="24"/>
        </w:rPr>
        <w:t>.</w:t>
      </w:r>
      <w:r w:rsidRPr="00853EF3">
        <w:rPr>
          <w:b/>
          <w:bCs/>
          <w:sz w:val="24"/>
          <w:szCs w:val="24"/>
        </w:rPr>
        <w:t>)</w:t>
      </w:r>
    </w:p>
    <w:p w14:paraId="39B47371" w14:textId="7E5CA974" w:rsidR="00C15381" w:rsidRPr="00853EF3" w:rsidRDefault="00C15381" w:rsidP="00C15381">
      <w:pPr>
        <w:rPr>
          <w:sz w:val="24"/>
          <w:szCs w:val="24"/>
        </w:rPr>
      </w:pPr>
      <w:r w:rsidRPr="00853EF3">
        <w:rPr>
          <w:sz w:val="24"/>
          <w:szCs w:val="24"/>
        </w:rPr>
        <w:t xml:space="preserve">Fellesdelen av opplæringsprogrammet består av </w:t>
      </w:r>
      <w:r w:rsidR="00753B02">
        <w:rPr>
          <w:sz w:val="24"/>
          <w:szCs w:val="24"/>
        </w:rPr>
        <w:t>s</w:t>
      </w:r>
      <w:r w:rsidR="003575E4">
        <w:rPr>
          <w:sz w:val="24"/>
          <w:szCs w:val="24"/>
        </w:rPr>
        <w:t>yv</w:t>
      </w:r>
      <w:r w:rsidRPr="00853EF3">
        <w:rPr>
          <w:sz w:val="24"/>
          <w:szCs w:val="24"/>
        </w:rPr>
        <w:t xml:space="preserve"> emner</w:t>
      </w:r>
      <w:r w:rsidR="00753B02">
        <w:rPr>
          <w:sz w:val="24"/>
          <w:szCs w:val="24"/>
        </w:rPr>
        <w:t xml:space="preserve">. </w:t>
      </w:r>
      <w:r w:rsidR="00C910F9">
        <w:rPr>
          <w:sz w:val="24"/>
          <w:szCs w:val="24"/>
        </w:rPr>
        <w:t xml:space="preserve">Emnene ved det juridiske fakultetet </w:t>
      </w:r>
      <w:r w:rsidRPr="00853EF3">
        <w:rPr>
          <w:sz w:val="24"/>
          <w:szCs w:val="24"/>
        </w:rPr>
        <w:t xml:space="preserve">er bygget opp som alminnelige emner i rettsstudiet i </w:t>
      </w:r>
      <w:proofErr w:type="spellStart"/>
      <w:r w:rsidRPr="00853EF3">
        <w:rPr>
          <w:sz w:val="24"/>
          <w:szCs w:val="24"/>
        </w:rPr>
        <w:t>hht</w:t>
      </w:r>
      <w:proofErr w:type="spellEnd"/>
      <w:r w:rsidRPr="00853EF3">
        <w:rPr>
          <w:sz w:val="24"/>
          <w:szCs w:val="24"/>
        </w:rPr>
        <w:t xml:space="preserve">. kvalifikasjonsrammeverket, med angivelse av læringsmål og kunnskapskrav, se </w:t>
      </w:r>
      <w:proofErr w:type="gramStart"/>
      <w:r w:rsidR="00FF42F7" w:rsidRPr="00853EF3">
        <w:rPr>
          <w:sz w:val="24"/>
          <w:szCs w:val="24"/>
        </w:rPr>
        <w:t>for øvrig</w:t>
      </w:r>
      <w:proofErr w:type="gramEnd"/>
      <w:r w:rsidRPr="00853EF3">
        <w:rPr>
          <w:sz w:val="24"/>
          <w:szCs w:val="24"/>
        </w:rPr>
        <w:t xml:space="preserve"> emnebeskrivelsene</w:t>
      </w:r>
      <w:r w:rsidR="00FF42F7" w:rsidRPr="00853EF3">
        <w:rPr>
          <w:sz w:val="24"/>
          <w:szCs w:val="24"/>
        </w:rPr>
        <w:t xml:space="preserve">. </w:t>
      </w:r>
      <w:r w:rsidR="003575E4">
        <w:rPr>
          <w:sz w:val="24"/>
          <w:szCs w:val="24"/>
        </w:rPr>
        <w:t xml:space="preserve">Som alternativ til </w:t>
      </w:r>
      <w:r w:rsidR="00C910F9">
        <w:rPr>
          <w:sz w:val="24"/>
          <w:szCs w:val="24"/>
        </w:rPr>
        <w:t>metodeemne</w:t>
      </w:r>
      <w:r w:rsidR="003575E4">
        <w:rPr>
          <w:sz w:val="24"/>
          <w:szCs w:val="24"/>
        </w:rPr>
        <w:t>t</w:t>
      </w:r>
      <w:r w:rsidR="00C910F9">
        <w:rPr>
          <w:sz w:val="24"/>
          <w:szCs w:val="24"/>
        </w:rPr>
        <w:t xml:space="preserve"> Rettsvitenskapelig analyse og forskningsmetode </w:t>
      </w:r>
      <w:r w:rsidR="003575E4">
        <w:rPr>
          <w:sz w:val="24"/>
          <w:szCs w:val="24"/>
        </w:rPr>
        <w:t xml:space="preserve">kan kandidatene velge et av to empiriske metodeemner som arrangeres ved </w:t>
      </w:r>
      <w:r w:rsidR="005978BE" w:rsidRPr="005978BE">
        <w:rPr>
          <w:sz w:val="24"/>
          <w:szCs w:val="24"/>
        </w:rPr>
        <w:t>Institutt for sosiologi og samfunnsgeografi</w:t>
      </w:r>
      <w:r w:rsidR="003575E4">
        <w:rPr>
          <w:sz w:val="24"/>
          <w:szCs w:val="24"/>
        </w:rPr>
        <w:t xml:space="preserve">; enten </w:t>
      </w:r>
      <w:r w:rsidR="003A36AB">
        <w:rPr>
          <w:sz w:val="24"/>
          <w:szCs w:val="24"/>
        </w:rPr>
        <w:t>K</w:t>
      </w:r>
      <w:r w:rsidR="00C910F9">
        <w:rPr>
          <w:sz w:val="24"/>
          <w:szCs w:val="24"/>
        </w:rPr>
        <w:t>valitativ</w:t>
      </w:r>
      <w:r w:rsidR="003A36AB">
        <w:rPr>
          <w:sz w:val="24"/>
          <w:szCs w:val="24"/>
        </w:rPr>
        <w:t>e forskningsmetoder eller Avanserte statistiske metoder</w:t>
      </w:r>
      <w:r w:rsidR="003575E4">
        <w:rPr>
          <w:sz w:val="24"/>
          <w:szCs w:val="24"/>
        </w:rPr>
        <w:t>,</w:t>
      </w:r>
      <w:r w:rsidR="003A36AB">
        <w:rPr>
          <w:sz w:val="24"/>
          <w:szCs w:val="24"/>
        </w:rPr>
        <w:t xml:space="preserve"> ut fra </w:t>
      </w:r>
      <w:r w:rsidR="00C910F9">
        <w:rPr>
          <w:sz w:val="24"/>
          <w:szCs w:val="24"/>
        </w:rPr>
        <w:t xml:space="preserve">hvilket metodekurs som best svarer til </w:t>
      </w:r>
      <w:proofErr w:type="spellStart"/>
      <w:r w:rsidR="00C910F9">
        <w:rPr>
          <w:sz w:val="24"/>
          <w:szCs w:val="24"/>
        </w:rPr>
        <w:t>PhD</w:t>
      </w:r>
      <w:proofErr w:type="spellEnd"/>
      <w:r w:rsidR="00C910F9">
        <w:rPr>
          <w:sz w:val="24"/>
          <w:szCs w:val="24"/>
        </w:rPr>
        <w:t xml:space="preserve">-prosjektets behov. </w:t>
      </w:r>
      <w:r w:rsidRPr="00853EF3">
        <w:rPr>
          <w:sz w:val="24"/>
          <w:szCs w:val="24"/>
        </w:rPr>
        <w:t>I tillegg er det krav om to nasjonale doktorgradsseminarer som arrangeres av de juridiske fakultetene ved UiO, UiB og UiT.</w:t>
      </w:r>
    </w:p>
    <w:p w14:paraId="5ABD8A15" w14:textId="017CB4EB" w:rsidR="00C15381" w:rsidRPr="00853EF3" w:rsidRDefault="00C15381" w:rsidP="00C15381">
      <w:pPr>
        <w:rPr>
          <w:sz w:val="24"/>
          <w:szCs w:val="24"/>
        </w:rPr>
      </w:pPr>
      <w:r w:rsidRPr="00853EF3">
        <w:rPr>
          <w:sz w:val="24"/>
          <w:szCs w:val="24"/>
        </w:rPr>
        <w:t xml:space="preserve">Fellesdelen består </w:t>
      </w:r>
      <w:r w:rsidR="003575E4">
        <w:rPr>
          <w:sz w:val="24"/>
          <w:szCs w:val="24"/>
        </w:rPr>
        <w:t>i samsvar med dette av følgende emner</w:t>
      </w:r>
      <w:r w:rsidR="00FF42F7" w:rsidRPr="00853EF3">
        <w:rPr>
          <w:sz w:val="24"/>
          <w:szCs w:val="24"/>
        </w:rPr>
        <w:t>,</w:t>
      </w:r>
      <w:r w:rsidR="00753B02">
        <w:rPr>
          <w:sz w:val="24"/>
          <w:szCs w:val="24"/>
        </w:rPr>
        <w:t xml:space="preserve"> på til</w:t>
      </w:r>
      <w:r w:rsidR="00A10EB6">
        <w:rPr>
          <w:sz w:val="24"/>
          <w:szCs w:val="24"/>
        </w:rPr>
        <w:t xml:space="preserve"> </w:t>
      </w:r>
      <w:r w:rsidR="00753B02">
        <w:rPr>
          <w:sz w:val="24"/>
          <w:szCs w:val="24"/>
        </w:rPr>
        <w:t>sammen</w:t>
      </w:r>
      <w:r w:rsidR="00FF42F7" w:rsidRPr="00853EF3">
        <w:rPr>
          <w:sz w:val="24"/>
          <w:szCs w:val="24"/>
        </w:rPr>
        <w:t xml:space="preserve"> 22 </w:t>
      </w:r>
      <w:proofErr w:type="spellStart"/>
      <w:r w:rsidR="00FF42F7" w:rsidRPr="00853EF3">
        <w:rPr>
          <w:sz w:val="24"/>
          <w:szCs w:val="24"/>
        </w:rPr>
        <w:t>sp</w:t>
      </w:r>
      <w:proofErr w:type="spellEnd"/>
      <w:r w:rsidR="00FF42F7" w:rsidRPr="00853EF3">
        <w:rPr>
          <w:sz w:val="24"/>
          <w:szCs w:val="24"/>
        </w:rPr>
        <w:t>.</w:t>
      </w:r>
    </w:p>
    <w:p w14:paraId="5665B20D" w14:textId="77777777" w:rsidR="00CA1224" w:rsidRPr="00CA1224" w:rsidRDefault="00CA1224" w:rsidP="00CA1224">
      <w:pPr>
        <w:pStyle w:val="Listeavsnitt"/>
        <w:numPr>
          <w:ilvl w:val="0"/>
          <w:numId w:val="13"/>
        </w:numPr>
        <w:rPr>
          <w:sz w:val="24"/>
          <w:szCs w:val="24"/>
        </w:rPr>
      </w:pPr>
      <w:r w:rsidRPr="00CA1224">
        <w:rPr>
          <w:sz w:val="24"/>
          <w:szCs w:val="24"/>
        </w:rPr>
        <w:t xml:space="preserve">JUR9100 – Vitenskapsteori og forskningsetikk [4 </w:t>
      </w:r>
      <w:proofErr w:type="spellStart"/>
      <w:r w:rsidRPr="00CA1224">
        <w:rPr>
          <w:sz w:val="24"/>
          <w:szCs w:val="24"/>
        </w:rPr>
        <w:t>sp</w:t>
      </w:r>
      <w:proofErr w:type="spellEnd"/>
      <w:r w:rsidRPr="00CA1224">
        <w:rPr>
          <w:sz w:val="24"/>
          <w:szCs w:val="24"/>
        </w:rPr>
        <w:t>]</w:t>
      </w:r>
    </w:p>
    <w:p w14:paraId="166C8B78" w14:textId="77777777" w:rsidR="00CA1224" w:rsidRDefault="00CA1224" w:rsidP="00CA1224">
      <w:pPr>
        <w:pStyle w:val="Listeavsnitt"/>
        <w:numPr>
          <w:ilvl w:val="0"/>
          <w:numId w:val="13"/>
        </w:numPr>
        <w:rPr>
          <w:sz w:val="24"/>
          <w:szCs w:val="24"/>
        </w:rPr>
      </w:pPr>
      <w:r w:rsidRPr="00CA1224">
        <w:rPr>
          <w:sz w:val="24"/>
          <w:szCs w:val="24"/>
        </w:rPr>
        <w:t xml:space="preserve">JUR9110 – Akademisk skriving og formidling [4 </w:t>
      </w:r>
      <w:proofErr w:type="spellStart"/>
      <w:r w:rsidRPr="00CA1224">
        <w:rPr>
          <w:sz w:val="24"/>
          <w:szCs w:val="24"/>
        </w:rPr>
        <w:t>sp</w:t>
      </w:r>
      <w:proofErr w:type="spellEnd"/>
      <w:r w:rsidRPr="00CA1224">
        <w:rPr>
          <w:sz w:val="24"/>
          <w:szCs w:val="24"/>
        </w:rPr>
        <w:t>.]</w:t>
      </w:r>
    </w:p>
    <w:p w14:paraId="1E83B0E5" w14:textId="6F91B355" w:rsidR="00753B02" w:rsidRPr="00CA1224" w:rsidRDefault="00753B02" w:rsidP="00CA1224">
      <w:pPr>
        <w:pStyle w:val="Listeavsnitt"/>
        <w:numPr>
          <w:ilvl w:val="0"/>
          <w:numId w:val="13"/>
        </w:numPr>
        <w:rPr>
          <w:sz w:val="24"/>
          <w:szCs w:val="24"/>
        </w:rPr>
      </w:pPr>
      <w:r>
        <w:rPr>
          <w:sz w:val="24"/>
          <w:szCs w:val="24"/>
        </w:rPr>
        <w:t xml:space="preserve">Metode: </w:t>
      </w:r>
    </w:p>
    <w:p w14:paraId="3833B372" w14:textId="77777777" w:rsidR="00753B02" w:rsidRPr="00A10EB6" w:rsidRDefault="00CA1224" w:rsidP="00753B02">
      <w:pPr>
        <w:pStyle w:val="Listeavsnitt"/>
        <w:numPr>
          <w:ilvl w:val="1"/>
          <w:numId w:val="13"/>
        </w:numPr>
        <w:rPr>
          <w:sz w:val="24"/>
          <w:szCs w:val="24"/>
        </w:rPr>
      </w:pPr>
      <w:r w:rsidRPr="00CA1224">
        <w:rPr>
          <w:sz w:val="24"/>
          <w:szCs w:val="24"/>
        </w:rPr>
        <w:t xml:space="preserve">JUR9120 – Rettsvitenskapelig analyse og forskningsmetode [4 </w:t>
      </w:r>
      <w:proofErr w:type="spellStart"/>
      <w:r w:rsidRPr="00CA1224">
        <w:rPr>
          <w:sz w:val="24"/>
          <w:szCs w:val="24"/>
        </w:rPr>
        <w:t>sp</w:t>
      </w:r>
      <w:proofErr w:type="spellEnd"/>
      <w:r w:rsidRPr="00CA1224">
        <w:rPr>
          <w:sz w:val="24"/>
          <w:szCs w:val="24"/>
        </w:rPr>
        <w:t>]</w:t>
      </w:r>
      <w:r w:rsidR="00753B02">
        <w:rPr>
          <w:sz w:val="24"/>
          <w:szCs w:val="24"/>
        </w:rPr>
        <w:t>,</w:t>
      </w:r>
      <w:r w:rsidRPr="00CA1224">
        <w:rPr>
          <w:sz w:val="24"/>
          <w:szCs w:val="24"/>
        </w:rPr>
        <w:t xml:space="preserve"> </w:t>
      </w:r>
      <w:r w:rsidRPr="00A10EB6">
        <w:rPr>
          <w:i/>
          <w:iCs/>
          <w:sz w:val="24"/>
          <w:szCs w:val="24"/>
        </w:rPr>
        <w:t>eller</w:t>
      </w:r>
    </w:p>
    <w:p w14:paraId="02772714" w14:textId="083A0F83" w:rsidR="00753B02" w:rsidRPr="00A10EB6" w:rsidRDefault="00CA1224" w:rsidP="003A36AB">
      <w:pPr>
        <w:pStyle w:val="Listeavsnitt"/>
        <w:numPr>
          <w:ilvl w:val="1"/>
          <w:numId w:val="13"/>
        </w:numPr>
        <w:rPr>
          <w:sz w:val="24"/>
          <w:szCs w:val="24"/>
          <w:lang w:val="en-US"/>
        </w:rPr>
      </w:pPr>
      <w:r w:rsidRPr="00A10EB6">
        <w:rPr>
          <w:sz w:val="24"/>
          <w:szCs w:val="24"/>
          <w:lang w:val="en-US"/>
        </w:rPr>
        <w:t>SOS9008</w:t>
      </w:r>
      <w:r w:rsidR="003A36AB" w:rsidRPr="00A10EB6">
        <w:rPr>
          <w:sz w:val="24"/>
          <w:szCs w:val="24"/>
          <w:lang w:val="en-US"/>
        </w:rPr>
        <w:t xml:space="preserve"> –</w:t>
      </w:r>
      <w:r w:rsidR="00753B02" w:rsidRPr="00A10EB6">
        <w:rPr>
          <w:sz w:val="20"/>
          <w:szCs w:val="20"/>
          <w:lang w:val="en-US"/>
        </w:rPr>
        <w:t xml:space="preserve"> </w:t>
      </w:r>
      <w:r w:rsidR="00753B02" w:rsidRPr="00A10EB6">
        <w:rPr>
          <w:sz w:val="24"/>
          <w:szCs w:val="24"/>
          <w:lang w:val="en-US"/>
        </w:rPr>
        <w:t xml:space="preserve">Qualitative Research Methods and Analysis [5 </w:t>
      </w:r>
      <w:proofErr w:type="spellStart"/>
      <w:r w:rsidR="00753B02" w:rsidRPr="00A10EB6">
        <w:rPr>
          <w:sz w:val="24"/>
          <w:szCs w:val="24"/>
          <w:lang w:val="en-US"/>
        </w:rPr>
        <w:t>sp</w:t>
      </w:r>
      <w:proofErr w:type="spellEnd"/>
      <w:r w:rsidR="00753B02" w:rsidRPr="00A10EB6">
        <w:rPr>
          <w:sz w:val="24"/>
          <w:szCs w:val="24"/>
          <w:lang w:val="en-US"/>
        </w:rPr>
        <w:t xml:space="preserve">], </w:t>
      </w:r>
      <w:proofErr w:type="spellStart"/>
      <w:r w:rsidR="00753B02" w:rsidRPr="00A10EB6">
        <w:rPr>
          <w:i/>
          <w:iCs/>
          <w:sz w:val="24"/>
          <w:szCs w:val="24"/>
          <w:lang w:val="en-US"/>
        </w:rPr>
        <w:t>eller</w:t>
      </w:r>
      <w:proofErr w:type="spellEnd"/>
      <w:r w:rsidR="00753B02" w:rsidRPr="00A10EB6">
        <w:rPr>
          <w:sz w:val="24"/>
          <w:szCs w:val="24"/>
          <w:lang w:val="en-US"/>
        </w:rPr>
        <w:t xml:space="preserve"> </w:t>
      </w:r>
    </w:p>
    <w:p w14:paraId="5D2F3FE7" w14:textId="10363532" w:rsidR="00CA1224" w:rsidRPr="00A10EB6" w:rsidRDefault="00753B02" w:rsidP="00A10EB6">
      <w:pPr>
        <w:pStyle w:val="Listeavsnitt"/>
        <w:numPr>
          <w:ilvl w:val="1"/>
          <w:numId w:val="13"/>
        </w:numPr>
        <w:rPr>
          <w:sz w:val="24"/>
          <w:szCs w:val="24"/>
          <w:lang w:val="en-US"/>
        </w:rPr>
      </w:pPr>
      <w:r w:rsidRPr="00A10EB6">
        <w:rPr>
          <w:sz w:val="24"/>
          <w:szCs w:val="24"/>
          <w:lang w:val="en-US"/>
        </w:rPr>
        <w:t>SOS9009</w:t>
      </w:r>
      <w:r w:rsidR="003A36AB" w:rsidRPr="00A10EB6">
        <w:rPr>
          <w:sz w:val="24"/>
          <w:szCs w:val="24"/>
          <w:lang w:val="en-US"/>
        </w:rPr>
        <w:t xml:space="preserve"> –</w:t>
      </w:r>
      <w:r w:rsidRPr="00A10EB6">
        <w:rPr>
          <w:sz w:val="24"/>
          <w:szCs w:val="24"/>
          <w:lang w:val="en-US"/>
        </w:rPr>
        <w:t xml:space="preserve"> Advanced statistical methods [5sp]</w:t>
      </w:r>
    </w:p>
    <w:p w14:paraId="78B35B6E" w14:textId="77777777" w:rsidR="00CA1224" w:rsidRPr="00CA1224" w:rsidRDefault="00CA1224" w:rsidP="00CA1224">
      <w:pPr>
        <w:pStyle w:val="Listeavsnitt"/>
        <w:numPr>
          <w:ilvl w:val="0"/>
          <w:numId w:val="13"/>
        </w:numPr>
        <w:rPr>
          <w:sz w:val="24"/>
          <w:szCs w:val="24"/>
        </w:rPr>
      </w:pPr>
      <w:r w:rsidRPr="00CA1224">
        <w:rPr>
          <w:sz w:val="24"/>
          <w:szCs w:val="24"/>
        </w:rPr>
        <w:t xml:space="preserve">JUR9130 – Rettssosiologi [2 </w:t>
      </w:r>
      <w:proofErr w:type="spellStart"/>
      <w:r w:rsidRPr="00CA1224">
        <w:rPr>
          <w:sz w:val="24"/>
          <w:szCs w:val="24"/>
        </w:rPr>
        <w:t>sp</w:t>
      </w:r>
      <w:proofErr w:type="spellEnd"/>
      <w:r w:rsidRPr="00CA1224">
        <w:rPr>
          <w:sz w:val="24"/>
          <w:szCs w:val="24"/>
        </w:rPr>
        <w:t>]</w:t>
      </w:r>
    </w:p>
    <w:p w14:paraId="13C774FD" w14:textId="77777777" w:rsidR="00CA1224" w:rsidRPr="00CA1224" w:rsidRDefault="00CA1224" w:rsidP="00CA1224">
      <w:pPr>
        <w:pStyle w:val="Listeavsnitt"/>
        <w:numPr>
          <w:ilvl w:val="0"/>
          <w:numId w:val="13"/>
        </w:numPr>
        <w:rPr>
          <w:sz w:val="24"/>
          <w:szCs w:val="24"/>
        </w:rPr>
      </w:pPr>
      <w:r w:rsidRPr="00CA1224">
        <w:rPr>
          <w:sz w:val="24"/>
          <w:szCs w:val="24"/>
        </w:rPr>
        <w:t xml:space="preserve">JUR9131 – Rettshistorisk metode og perspektiver [2 </w:t>
      </w:r>
      <w:proofErr w:type="spellStart"/>
      <w:r w:rsidRPr="00CA1224">
        <w:rPr>
          <w:sz w:val="24"/>
          <w:szCs w:val="24"/>
        </w:rPr>
        <w:t>sp</w:t>
      </w:r>
      <w:proofErr w:type="spellEnd"/>
      <w:r w:rsidRPr="00CA1224">
        <w:rPr>
          <w:sz w:val="24"/>
          <w:szCs w:val="24"/>
        </w:rPr>
        <w:t>]</w:t>
      </w:r>
    </w:p>
    <w:p w14:paraId="65DFC248" w14:textId="77777777" w:rsidR="00CA1224" w:rsidRPr="00CA1224" w:rsidRDefault="00CA1224" w:rsidP="00CA1224">
      <w:pPr>
        <w:pStyle w:val="Listeavsnitt"/>
        <w:numPr>
          <w:ilvl w:val="0"/>
          <w:numId w:val="13"/>
        </w:numPr>
        <w:rPr>
          <w:sz w:val="24"/>
          <w:szCs w:val="24"/>
        </w:rPr>
      </w:pPr>
      <w:r w:rsidRPr="00CA1224">
        <w:rPr>
          <w:sz w:val="24"/>
          <w:szCs w:val="24"/>
        </w:rPr>
        <w:t xml:space="preserve">JUR9132 – Økonomiske perspektiver på retten [2 </w:t>
      </w:r>
      <w:proofErr w:type="spellStart"/>
      <w:r w:rsidRPr="00CA1224">
        <w:rPr>
          <w:sz w:val="24"/>
          <w:szCs w:val="24"/>
        </w:rPr>
        <w:t>sp</w:t>
      </w:r>
      <w:proofErr w:type="spellEnd"/>
      <w:r w:rsidRPr="00CA1224">
        <w:rPr>
          <w:sz w:val="24"/>
          <w:szCs w:val="24"/>
        </w:rPr>
        <w:t>]</w:t>
      </w:r>
    </w:p>
    <w:p w14:paraId="542D4315" w14:textId="77777777" w:rsidR="00CA1224" w:rsidRPr="00CA1224" w:rsidRDefault="00CA1224" w:rsidP="00CA1224">
      <w:pPr>
        <w:pStyle w:val="Listeavsnitt"/>
        <w:numPr>
          <w:ilvl w:val="0"/>
          <w:numId w:val="13"/>
        </w:numPr>
        <w:rPr>
          <w:sz w:val="24"/>
          <w:szCs w:val="24"/>
        </w:rPr>
      </w:pPr>
      <w:r w:rsidRPr="00CA1224">
        <w:rPr>
          <w:sz w:val="24"/>
          <w:szCs w:val="24"/>
        </w:rPr>
        <w:lastRenderedPageBreak/>
        <w:t xml:space="preserve">JUR9133 – Internasjonal rett og internasjonalisering av retten [2 </w:t>
      </w:r>
      <w:proofErr w:type="spellStart"/>
      <w:r w:rsidRPr="00CA1224">
        <w:rPr>
          <w:sz w:val="24"/>
          <w:szCs w:val="24"/>
        </w:rPr>
        <w:t>sp</w:t>
      </w:r>
      <w:proofErr w:type="spellEnd"/>
      <w:r w:rsidRPr="00CA1224">
        <w:rPr>
          <w:sz w:val="24"/>
          <w:szCs w:val="24"/>
        </w:rPr>
        <w:t>]</w:t>
      </w:r>
    </w:p>
    <w:p w14:paraId="6773714A" w14:textId="77777777" w:rsidR="00CA1224" w:rsidRPr="00CA1224" w:rsidRDefault="00CA1224" w:rsidP="00CA1224">
      <w:pPr>
        <w:pStyle w:val="Listeavsnitt"/>
        <w:numPr>
          <w:ilvl w:val="0"/>
          <w:numId w:val="13"/>
        </w:numPr>
        <w:rPr>
          <w:sz w:val="24"/>
          <w:szCs w:val="24"/>
        </w:rPr>
      </w:pPr>
      <w:r w:rsidRPr="00CA1224">
        <w:rPr>
          <w:sz w:val="24"/>
          <w:szCs w:val="24"/>
        </w:rPr>
        <w:t xml:space="preserve">JUR9201 – Nasjonalt doktorgradsseminar 1 [1 </w:t>
      </w:r>
      <w:proofErr w:type="spellStart"/>
      <w:r w:rsidRPr="00CA1224">
        <w:rPr>
          <w:sz w:val="24"/>
          <w:szCs w:val="24"/>
        </w:rPr>
        <w:t>sp</w:t>
      </w:r>
      <w:proofErr w:type="spellEnd"/>
      <w:r w:rsidRPr="00CA1224">
        <w:rPr>
          <w:sz w:val="24"/>
          <w:szCs w:val="24"/>
        </w:rPr>
        <w:t>]</w:t>
      </w:r>
    </w:p>
    <w:p w14:paraId="445F3756" w14:textId="0CBE492E" w:rsidR="00646E22" w:rsidRDefault="00CA1224" w:rsidP="00646E22">
      <w:pPr>
        <w:pStyle w:val="Listeavsnitt"/>
        <w:numPr>
          <w:ilvl w:val="0"/>
          <w:numId w:val="13"/>
        </w:numPr>
        <w:spacing w:after="0"/>
        <w:rPr>
          <w:sz w:val="24"/>
          <w:szCs w:val="24"/>
        </w:rPr>
      </w:pPr>
      <w:r w:rsidRPr="008B3312">
        <w:rPr>
          <w:sz w:val="24"/>
          <w:szCs w:val="24"/>
        </w:rPr>
        <w:t xml:space="preserve">JUR9202 – Nasjonalt doktorgradsseminar 2 [1 </w:t>
      </w:r>
      <w:proofErr w:type="spellStart"/>
      <w:r w:rsidRPr="008B3312">
        <w:rPr>
          <w:sz w:val="24"/>
          <w:szCs w:val="24"/>
        </w:rPr>
        <w:t>sp</w:t>
      </w:r>
      <w:proofErr w:type="spellEnd"/>
      <w:r w:rsidRPr="008B3312">
        <w:rPr>
          <w:sz w:val="24"/>
          <w:szCs w:val="24"/>
        </w:rPr>
        <w:t>]</w:t>
      </w:r>
    </w:p>
    <w:p w14:paraId="4C4580AC" w14:textId="77777777" w:rsidR="008B3312" w:rsidRPr="008B3312" w:rsidRDefault="008B3312" w:rsidP="008B3312">
      <w:pPr>
        <w:pStyle w:val="Listeavsnitt"/>
        <w:spacing w:after="0"/>
        <w:rPr>
          <w:sz w:val="24"/>
          <w:szCs w:val="24"/>
        </w:rPr>
      </w:pPr>
    </w:p>
    <w:p w14:paraId="76CB1CFB" w14:textId="33B5191B" w:rsidR="00462205" w:rsidRDefault="00641219" w:rsidP="00C15381">
      <w:pPr>
        <w:rPr>
          <w:sz w:val="24"/>
          <w:szCs w:val="24"/>
        </w:rPr>
      </w:pPr>
      <w:r w:rsidRPr="00A10EB6">
        <w:rPr>
          <w:sz w:val="24"/>
          <w:szCs w:val="24"/>
        </w:rPr>
        <w:t>Hvert av e</w:t>
      </w:r>
      <w:r w:rsidR="00C15381" w:rsidRPr="00A10EB6">
        <w:rPr>
          <w:sz w:val="24"/>
          <w:szCs w:val="24"/>
        </w:rPr>
        <w:t xml:space="preserve">mnene vil bli undervist årlig, </w:t>
      </w:r>
      <w:r w:rsidR="00B74515" w:rsidRPr="00A10EB6">
        <w:rPr>
          <w:sz w:val="24"/>
          <w:szCs w:val="24"/>
        </w:rPr>
        <w:t xml:space="preserve">normalt </w:t>
      </w:r>
      <w:r w:rsidR="005978BE">
        <w:rPr>
          <w:sz w:val="24"/>
          <w:szCs w:val="24"/>
        </w:rPr>
        <w:t xml:space="preserve">minst </w:t>
      </w:r>
      <w:r w:rsidR="00C15381" w:rsidRPr="00A10EB6">
        <w:rPr>
          <w:sz w:val="24"/>
          <w:szCs w:val="24"/>
        </w:rPr>
        <w:t>annethvert år på engelsk</w:t>
      </w:r>
      <w:r w:rsidR="00C15381" w:rsidRPr="005C08EE">
        <w:rPr>
          <w:sz w:val="24"/>
          <w:szCs w:val="24"/>
        </w:rPr>
        <w:t>.</w:t>
      </w:r>
      <w:r w:rsidR="00C15381" w:rsidRPr="00853EF3">
        <w:rPr>
          <w:sz w:val="24"/>
          <w:szCs w:val="24"/>
        </w:rPr>
        <w:t xml:space="preserve"> Det er et krav om innlevering av </w:t>
      </w:r>
      <w:r w:rsidR="00C96C2B">
        <w:rPr>
          <w:sz w:val="24"/>
          <w:szCs w:val="24"/>
        </w:rPr>
        <w:t xml:space="preserve">fire </w:t>
      </w:r>
      <w:r w:rsidR="00C15381" w:rsidRPr="00853EF3">
        <w:rPr>
          <w:sz w:val="24"/>
          <w:szCs w:val="24"/>
        </w:rPr>
        <w:t>essay etter gjeldende retningslinjer. De Nasjonale doktorgradseminarene avholdes som regel i høstsemesteret.</w:t>
      </w:r>
    </w:p>
    <w:p w14:paraId="1B999336" w14:textId="5776A1C7" w:rsidR="00462205" w:rsidRPr="000124D8" w:rsidRDefault="000124D8" w:rsidP="000124D8">
      <w:pPr>
        <w:pStyle w:val="Listeavsnitt"/>
        <w:numPr>
          <w:ilvl w:val="2"/>
          <w:numId w:val="6"/>
        </w:numPr>
        <w:rPr>
          <w:b/>
          <w:bCs/>
          <w:sz w:val="24"/>
          <w:szCs w:val="24"/>
        </w:rPr>
      </w:pPr>
      <w:r>
        <w:rPr>
          <w:b/>
          <w:bCs/>
          <w:sz w:val="24"/>
          <w:szCs w:val="24"/>
        </w:rPr>
        <w:t>J</w:t>
      </w:r>
      <w:r w:rsidR="00462205" w:rsidRPr="000124D8">
        <w:rPr>
          <w:b/>
          <w:bCs/>
          <w:sz w:val="24"/>
          <w:szCs w:val="24"/>
        </w:rPr>
        <w:t xml:space="preserve">UR9100 – Vitenskapsteori og forskningsetikk [4 </w:t>
      </w:r>
      <w:proofErr w:type="spellStart"/>
      <w:r w:rsidR="00462205" w:rsidRPr="000124D8">
        <w:rPr>
          <w:b/>
          <w:bCs/>
          <w:sz w:val="24"/>
          <w:szCs w:val="24"/>
        </w:rPr>
        <w:t>sp</w:t>
      </w:r>
      <w:proofErr w:type="spellEnd"/>
      <w:r w:rsidR="00462205" w:rsidRPr="000124D8">
        <w:rPr>
          <w:b/>
          <w:bCs/>
          <w:sz w:val="24"/>
          <w:szCs w:val="24"/>
        </w:rPr>
        <w:t xml:space="preserve">] </w:t>
      </w:r>
    </w:p>
    <w:p w14:paraId="19458993" w14:textId="02703E7B" w:rsidR="00462205" w:rsidRDefault="00462205" w:rsidP="00C15381">
      <w:pPr>
        <w:rPr>
          <w:sz w:val="24"/>
          <w:szCs w:val="24"/>
        </w:rPr>
      </w:pPr>
      <w:r w:rsidRPr="00462205">
        <w:rPr>
          <w:sz w:val="24"/>
          <w:szCs w:val="24"/>
        </w:rPr>
        <w:t>Kurset gi</w:t>
      </w:r>
      <w:r w:rsidR="00FA1F44">
        <w:rPr>
          <w:sz w:val="24"/>
          <w:szCs w:val="24"/>
        </w:rPr>
        <w:t>r</w:t>
      </w:r>
      <w:r w:rsidRPr="00462205">
        <w:rPr>
          <w:sz w:val="24"/>
          <w:szCs w:val="24"/>
        </w:rPr>
        <w:t xml:space="preserve"> en generell innføring til vitenskapsteori, med særlig henblikk på de faglige tradisjonene som er relevante for </w:t>
      </w:r>
      <w:r w:rsidR="007702BD">
        <w:rPr>
          <w:sz w:val="24"/>
          <w:szCs w:val="24"/>
        </w:rPr>
        <w:t>ph.d.</w:t>
      </w:r>
      <w:r w:rsidRPr="00462205">
        <w:rPr>
          <w:sz w:val="24"/>
          <w:szCs w:val="24"/>
        </w:rPr>
        <w:t>-programmet i rettsvitenskap. Kurset ta</w:t>
      </w:r>
      <w:r w:rsidR="00FA1F44">
        <w:rPr>
          <w:sz w:val="24"/>
          <w:szCs w:val="24"/>
        </w:rPr>
        <w:t>r</w:t>
      </w:r>
      <w:r w:rsidRPr="00462205">
        <w:rPr>
          <w:sz w:val="24"/>
          <w:szCs w:val="24"/>
        </w:rPr>
        <w:t xml:space="preserve"> opp spørsmål som: Hva er vitenskap? Hva er betingelsene for å oppnå vitenskapelig kunnskap? Et det mulig å oppnå objektiv kunnskap? Hva er forskningens verdi og rolle i samfunnet? Ved å se på hvordan svarene på disse generelle spørsmålene spiller seg ut i ulike former for rettsvitenskapelig forskning (rettsdogmatisk forskning, rettssosiologi, kriminologi, rettshistorie, mm) vil kurset også ta for seg hva som er felles og hva som er ulikt i ulike former for rettsvitenskapelig forskning. Som en del av dette, vil kurset også drøfte rettsfilosofiske spørsmål om rettens natur og hva det innebærer å forske på retten. Videre vil kurset knytte disse vitenskapsteoretiske spørsmålene til</w:t>
      </w:r>
      <w:r w:rsidR="0026254E">
        <w:rPr>
          <w:sz w:val="24"/>
          <w:szCs w:val="24"/>
        </w:rPr>
        <w:t>,</w:t>
      </w:r>
      <w:r w:rsidR="004E3035">
        <w:rPr>
          <w:sz w:val="24"/>
          <w:szCs w:val="24"/>
        </w:rPr>
        <w:t xml:space="preserve"> og gi en grundig innføring i</w:t>
      </w:r>
      <w:r w:rsidR="0026254E">
        <w:rPr>
          <w:sz w:val="24"/>
          <w:szCs w:val="24"/>
        </w:rPr>
        <w:t>,</w:t>
      </w:r>
      <w:r w:rsidRPr="00462205">
        <w:rPr>
          <w:sz w:val="24"/>
          <w:szCs w:val="24"/>
        </w:rPr>
        <w:t xml:space="preserve"> forskningsetiske spørsmål</w:t>
      </w:r>
      <w:r w:rsidR="0031042F">
        <w:rPr>
          <w:sz w:val="24"/>
          <w:szCs w:val="24"/>
        </w:rPr>
        <w:t>. B</w:t>
      </w:r>
      <w:r w:rsidRPr="00462205">
        <w:rPr>
          <w:sz w:val="24"/>
          <w:szCs w:val="24"/>
        </w:rPr>
        <w:t xml:space="preserve">åde interne forskningsetiske normer – knyttet til sannhetssøken og forskningsintegritet – og eksterne forskningsetiske normer – knyttet til ansvaret overfor forskningsdeltakere og til forskningens bredere rolle i samfunnet – blir tatt opp. Deltakerne vil </w:t>
      </w:r>
      <w:r w:rsidR="00C41963">
        <w:rPr>
          <w:sz w:val="24"/>
          <w:szCs w:val="24"/>
        </w:rPr>
        <w:t>opp</w:t>
      </w:r>
      <w:r w:rsidR="00894E3F">
        <w:rPr>
          <w:sz w:val="24"/>
          <w:szCs w:val="24"/>
        </w:rPr>
        <w:t xml:space="preserve">fordres </w:t>
      </w:r>
      <w:r w:rsidRPr="00462205">
        <w:rPr>
          <w:sz w:val="24"/>
          <w:szCs w:val="24"/>
        </w:rPr>
        <w:t xml:space="preserve">til å diskutere relevansen av disse spørsmålene for egne prosjekter. </w:t>
      </w:r>
    </w:p>
    <w:p w14:paraId="04F75777" w14:textId="77777777" w:rsidR="00462205" w:rsidRPr="00385EEC" w:rsidRDefault="00462205" w:rsidP="000124D8">
      <w:pPr>
        <w:pStyle w:val="Listeavsnitt"/>
        <w:numPr>
          <w:ilvl w:val="2"/>
          <w:numId w:val="6"/>
        </w:numPr>
        <w:rPr>
          <w:b/>
          <w:bCs/>
          <w:sz w:val="24"/>
          <w:szCs w:val="24"/>
        </w:rPr>
      </w:pPr>
      <w:r w:rsidRPr="00385EEC">
        <w:rPr>
          <w:b/>
          <w:bCs/>
          <w:sz w:val="24"/>
          <w:szCs w:val="24"/>
        </w:rPr>
        <w:t xml:space="preserve">JUR9110 – Akademisk skriving og formidling [4 </w:t>
      </w:r>
      <w:proofErr w:type="spellStart"/>
      <w:r w:rsidRPr="00385EEC">
        <w:rPr>
          <w:b/>
          <w:bCs/>
          <w:sz w:val="24"/>
          <w:szCs w:val="24"/>
        </w:rPr>
        <w:t>sp</w:t>
      </w:r>
      <w:proofErr w:type="spellEnd"/>
      <w:r w:rsidRPr="00385EEC">
        <w:rPr>
          <w:b/>
          <w:bCs/>
          <w:sz w:val="24"/>
          <w:szCs w:val="24"/>
        </w:rPr>
        <w:t xml:space="preserve">.] </w:t>
      </w:r>
    </w:p>
    <w:p w14:paraId="7FE4C9FE" w14:textId="00EB6B41" w:rsidR="00462205" w:rsidRDefault="00462205" w:rsidP="00C15381">
      <w:pPr>
        <w:rPr>
          <w:sz w:val="24"/>
          <w:szCs w:val="24"/>
        </w:rPr>
      </w:pPr>
      <w:r w:rsidRPr="00462205">
        <w:rPr>
          <w:sz w:val="24"/>
          <w:szCs w:val="24"/>
        </w:rPr>
        <w:t>Emnet ta</w:t>
      </w:r>
      <w:r w:rsidR="0008637A">
        <w:rPr>
          <w:sz w:val="24"/>
          <w:szCs w:val="24"/>
        </w:rPr>
        <w:t>r</w:t>
      </w:r>
      <w:r w:rsidRPr="00462205">
        <w:rPr>
          <w:sz w:val="24"/>
          <w:szCs w:val="24"/>
        </w:rPr>
        <w:t xml:space="preserve"> for seg både den akademiske skriveprosessen og sluttproduktet, i form av forskningspublikasjoner og formidling. Emnet diskutere</w:t>
      </w:r>
      <w:r w:rsidR="0008637A">
        <w:rPr>
          <w:sz w:val="24"/>
          <w:szCs w:val="24"/>
        </w:rPr>
        <w:t>r</w:t>
      </w:r>
      <w:r w:rsidRPr="00462205">
        <w:rPr>
          <w:sz w:val="24"/>
          <w:szCs w:val="24"/>
        </w:rPr>
        <w:t xml:space="preserve"> akademiske sjangerkrav, herunder generelle krav til en doktorgradsavhandling, forskjeller på å skrive monografi og artikkelbaserte avhandlinger, krav til kappeskriving ved artikkelbaserte avhandlinger, og hvordan sjangerkrav kan variere mellom fagtradisjoner. Emnet </w:t>
      </w:r>
      <w:r w:rsidR="0008637A">
        <w:rPr>
          <w:sz w:val="24"/>
          <w:szCs w:val="24"/>
        </w:rPr>
        <w:t>tar</w:t>
      </w:r>
      <w:r w:rsidRPr="00462205">
        <w:rPr>
          <w:sz w:val="24"/>
          <w:szCs w:val="24"/>
        </w:rPr>
        <w:t xml:space="preserve"> også for seg publiseringsstrategier, både med tanke på artikler og bøker. Videre vil emnet gi erfaring med ulike former for akademisk formidling, både muntlig og skriftlig. </w:t>
      </w:r>
    </w:p>
    <w:p w14:paraId="187EEB27" w14:textId="51768859" w:rsidR="00462205" w:rsidRDefault="00462205" w:rsidP="00C15381">
      <w:pPr>
        <w:rPr>
          <w:sz w:val="24"/>
          <w:szCs w:val="24"/>
        </w:rPr>
      </w:pPr>
      <w:r w:rsidRPr="00462205">
        <w:rPr>
          <w:sz w:val="24"/>
          <w:szCs w:val="24"/>
        </w:rPr>
        <w:t xml:space="preserve">I tillegg </w:t>
      </w:r>
      <w:r w:rsidR="003C7145">
        <w:rPr>
          <w:sz w:val="24"/>
          <w:szCs w:val="24"/>
        </w:rPr>
        <w:t>gir</w:t>
      </w:r>
      <w:r w:rsidRPr="00462205">
        <w:rPr>
          <w:sz w:val="24"/>
          <w:szCs w:val="24"/>
        </w:rPr>
        <w:t xml:space="preserve"> emnet råd om selve skrivearbeidet og om hvordan den akademiske arbeidsdagen kan organiseres. Et viktig element av dette vil være erfaring med å gi og motta kommentarer fra fagfeller på utkast til artikler eller kapitler. En del av emnet vil derfor bestå av deltagelse i avhandlingsseminarer, der kandidatene gir innspill til hverandres utkast. </w:t>
      </w:r>
    </w:p>
    <w:p w14:paraId="76338767" w14:textId="1C2055F3" w:rsidR="00462205" w:rsidRPr="000124D8" w:rsidRDefault="00462205" w:rsidP="000124D8">
      <w:pPr>
        <w:pStyle w:val="Listeavsnitt"/>
        <w:numPr>
          <w:ilvl w:val="2"/>
          <w:numId w:val="6"/>
        </w:numPr>
        <w:rPr>
          <w:b/>
          <w:bCs/>
          <w:sz w:val="24"/>
          <w:szCs w:val="24"/>
        </w:rPr>
      </w:pPr>
      <w:r w:rsidRPr="000124D8">
        <w:rPr>
          <w:b/>
          <w:bCs/>
          <w:sz w:val="24"/>
          <w:szCs w:val="24"/>
        </w:rPr>
        <w:t>Avansert metode-emne med t</w:t>
      </w:r>
      <w:r w:rsidR="00C910F9">
        <w:rPr>
          <w:b/>
          <w:bCs/>
          <w:sz w:val="24"/>
          <w:szCs w:val="24"/>
        </w:rPr>
        <w:t>re</w:t>
      </w:r>
      <w:r w:rsidRPr="000124D8">
        <w:rPr>
          <w:b/>
          <w:bCs/>
          <w:sz w:val="24"/>
          <w:szCs w:val="24"/>
        </w:rPr>
        <w:t xml:space="preserve"> alternativer </w:t>
      </w:r>
    </w:p>
    <w:p w14:paraId="4A0683FD" w14:textId="7929EA84" w:rsidR="00462205" w:rsidRDefault="00462205" w:rsidP="00C15381">
      <w:pPr>
        <w:rPr>
          <w:sz w:val="24"/>
          <w:szCs w:val="24"/>
        </w:rPr>
      </w:pPr>
      <w:r w:rsidRPr="00462205">
        <w:rPr>
          <w:sz w:val="24"/>
          <w:szCs w:val="24"/>
        </w:rPr>
        <w:t xml:space="preserve">Dette emnet er ment å utgjøre et mer avansert teoretisk-metodisk fordypningsemne i vitenskapelig forskningsmetode. Siden det på doktorgradsprogrammet grovt sett kan skilles mellom de kandidatene som har henholdsvis rettsdogmatiske og mer </w:t>
      </w:r>
      <w:r w:rsidRPr="00462205">
        <w:rPr>
          <w:sz w:val="24"/>
          <w:szCs w:val="24"/>
        </w:rPr>
        <w:lastRenderedPageBreak/>
        <w:t xml:space="preserve">samfunnsvitenskapelig innrettede prosjekter, </w:t>
      </w:r>
      <w:r w:rsidR="00742608">
        <w:rPr>
          <w:sz w:val="24"/>
          <w:szCs w:val="24"/>
        </w:rPr>
        <w:t xml:space="preserve">har kandidatene anledning til å </w:t>
      </w:r>
      <w:r w:rsidR="006E672E">
        <w:rPr>
          <w:sz w:val="24"/>
          <w:szCs w:val="24"/>
        </w:rPr>
        <w:t>velge mellom</w:t>
      </w:r>
      <w:r w:rsidRPr="00462205">
        <w:rPr>
          <w:sz w:val="24"/>
          <w:szCs w:val="24"/>
        </w:rPr>
        <w:t xml:space="preserve"> t</w:t>
      </w:r>
      <w:r w:rsidR="00C910F9">
        <w:rPr>
          <w:sz w:val="24"/>
          <w:szCs w:val="24"/>
        </w:rPr>
        <w:t>re</w:t>
      </w:r>
      <w:r w:rsidRPr="00462205">
        <w:rPr>
          <w:sz w:val="24"/>
          <w:szCs w:val="24"/>
        </w:rPr>
        <w:t xml:space="preserve"> alternative metodeemner, ett rettsdogmatisk og </w:t>
      </w:r>
      <w:r w:rsidR="00C910F9">
        <w:rPr>
          <w:sz w:val="24"/>
          <w:szCs w:val="24"/>
        </w:rPr>
        <w:t>to</w:t>
      </w:r>
      <w:r w:rsidR="00C910F9" w:rsidRPr="00462205">
        <w:rPr>
          <w:sz w:val="24"/>
          <w:szCs w:val="24"/>
        </w:rPr>
        <w:t xml:space="preserve"> </w:t>
      </w:r>
      <w:r w:rsidRPr="00462205">
        <w:rPr>
          <w:sz w:val="24"/>
          <w:szCs w:val="24"/>
        </w:rPr>
        <w:t>samfunnsvitenskapelig</w:t>
      </w:r>
      <w:r w:rsidR="00C910F9">
        <w:rPr>
          <w:sz w:val="24"/>
          <w:szCs w:val="24"/>
        </w:rPr>
        <w:t>e</w:t>
      </w:r>
      <w:r w:rsidRPr="00462205">
        <w:rPr>
          <w:sz w:val="24"/>
          <w:szCs w:val="24"/>
        </w:rPr>
        <w:t xml:space="preserve">. </w:t>
      </w:r>
    </w:p>
    <w:p w14:paraId="55B89BC5" w14:textId="77777777" w:rsidR="00462205" w:rsidRDefault="00462205" w:rsidP="00C15381">
      <w:pPr>
        <w:rPr>
          <w:sz w:val="24"/>
          <w:szCs w:val="24"/>
        </w:rPr>
      </w:pPr>
      <w:r w:rsidRPr="00462205">
        <w:rPr>
          <w:sz w:val="24"/>
          <w:szCs w:val="24"/>
        </w:rPr>
        <w:t xml:space="preserve">Enten: </w:t>
      </w:r>
      <w:r w:rsidRPr="00385EEC">
        <w:rPr>
          <w:b/>
          <w:bCs/>
          <w:sz w:val="24"/>
          <w:szCs w:val="24"/>
        </w:rPr>
        <w:t xml:space="preserve">JUR9120 – Rettsvitenskapelig analyse og forskningsmetode [4 </w:t>
      </w:r>
      <w:proofErr w:type="spellStart"/>
      <w:r w:rsidRPr="00385EEC">
        <w:rPr>
          <w:b/>
          <w:bCs/>
          <w:sz w:val="24"/>
          <w:szCs w:val="24"/>
        </w:rPr>
        <w:t>sp</w:t>
      </w:r>
      <w:proofErr w:type="spellEnd"/>
      <w:r w:rsidRPr="00385EEC">
        <w:rPr>
          <w:b/>
          <w:bCs/>
          <w:sz w:val="24"/>
          <w:szCs w:val="24"/>
        </w:rPr>
        <w:t>]</w:t>
      </w:r>
      <w:r w:rsidRPr="00462205">
        <w:rPr>
          <w:sz w:val="24"/>
          <w:szCs w:val="24"/>
        </w:rPr>
        <w:t xml:space="preserve"> </w:t>
      </w:r>
    </w:p>
    <w:p w14:paraId="21CC1C09" w14:textId="6C359514" w:rsidR="00462205" w:rsidRDefault="00462205" w:rsidP="00C15381">
      <w:pPr>
        <w:rPr>
          <w:sz w:val="24"/>
          <w:szCs w:val="24"/>
        </w:rPr>
      </w:pPr>
      <w:r w:rsidRPr="00462205">
        <w:rPr>
          <w:sz w:val="24"/>
          <w:szCs w:val="24"/>
        </w:rPr>
        <w:t xml:space="preserve">Dette emnet vil ta for seg rettsvitenskapelig metode med </w:t>
      </w:r>
      <w:proofErr w:type="gramStart"/>
      <w:r w:rsidRPr="00462205">
        <w:rPr>
          <w:sz w:val="24"/>
          <w:szCs w:val="24"/>
        </w:rPr>
        <w:t>fokus</w:t>
      </w:r>
      <w:proofErr w:type="gramEnd"/>
      <w:r w:rsidRPr="00462205">
        <w:rPr>
          <w:sz w:val="24"/>
          <w:szCs w:val="24"/>
        </w:rPr>
        <w:t xml:space="preserve"> på såkalt rettsdogmatikk, analyser av gjeldende rett (men inkludert også mer rettshistorisk eller komparativt orienterte prosjekter). Et hovedpoeng vil være å </w:t>
      </w:r>
      <w:proofErr w:type="gramStart"/>
      <w:r w:rsidRPr="00462205">
        <w:rPr>
          <w:sz w:val="24"/>
          <w:szCs w:val="24"/>
        </w:rPr>
        <w:t>fokusere</w:t>
      </w:r>
      <w:proofErr w:type="gramEnd"/>
      <w:r w:rsidRPr="00462205">
        <w:rPr>
          <w:sz w:val="24"/>
          <w:szCs w:val="24"/>
        </w:rPr>
        <w:t xml:space="preserve"> på hva som skiller rettsvitenskapelig metode fra vanlig juridisk metode, og problematisere hvilke vitenskapelige krav som kan og bør stilles til juridiske, rettsvitenskapelige arbeider. </w:t>
      </w:r>
    </w:p>
    <w:p w14:paraId="258C0B72" w14:textId="0BC31C7B" w:rsidR="00462205" w:rsidRDefault="00462205" w:rsidP="00C15381">
      <w:pPr>
        <w:rPr>
          <w:sz w:val="24"/>
          <w:szCs w:val="24"/>
        </w:rPr>
      </w:pPr>
      <w:r w:rsidRPr="00462205">
        <w:rPr>
          <w:sz w:val="24"/>
          <w:szCs w:val="24"/>
        </w:rPr>
        <w:t>Samtidig problematisere</w:t>
      </w:r>
      <w:r w:rsidR="00887AF1">
        <w:rPr>
          <w:sz w:val="24"/>
          <w:szCs w:val="24"/>
        </w:rPr>
        <w:t>s</w:t>
      </w:r>
      <w:r w:rsidRPr="00462205">
        <w:rPr>
          <w:sz w:val="24"/>
          <w:szCs w:val="24"/>
        </w:rPr>
        <w:t xml:space="preserve"> hvordan ulike tverr- og rettsvitenskapelige perspektiver kan innpasses metodisk i mer klassiske rettsvitenskapelig-dogmatiske analyser. Et viktig formål med emnet </w:t>
      </w:r>
      <w:r w:rsidR="006D4E8B">
        <w:rPr>
          <w:sz w:val="24"/>
          <w:szCs w:val="24"/>
        </w:rPr>
        <w:t>er</w:t>
      </w:r>
      <w:r w:rsidRPr="00462205">
        <w:rPr>
          <w:sz w:val="24"/>
          <w:szCs w:val="24"/>
        </w:rPr>
        <w:t xml:space="preserve"> å oppfordre kandidatene til en bredere metodisk</w:t>
      </w:r>
      <w:r w:rsidR="006D4E8B">
        <w:rPr>
          <w:sz w:val="24"/>
          <w:szCs w:val="24"/>
        </w:rPr>
        <w:t>-vitenskapelig</w:t>
      </w:r>
      <w:r w:rsidRPr="00462205">
        <w:rPr>
          <w:sz w:val="24"/>
          <w:szCs w:val="24"/>
        </w:rPr>
        <w:t xml:space="preserve"> refleksjon rundt sine egne prosjekter, med utgangspunkt i den grunnleggende juridiske metoden som de har med seg fra sine juridiske grunnutdannelser. </w:t>
      </w:r>
    </w:p>
    <w:p w14:paraId="5D6B7FF6" w14:textId="71F7CE45" w:rsidR="00462205" w:rsidRDefault="00EA47A6" w:rsidP="00C15381">
      <w:pPr>
        <w:rPr>
          <w:sz w:val="24"/>
          <w:szCs w:val="24"/>
        </w:rPr>
      </w:pPr>
      <w:r>
        <w:rPr>
          <w:sz w:val="24"/>
          <w:szCs w:val="24"/>
        </w:rPr>
        <w:t>E</w:t>
      </w:r>
      <w:r w:rsidR="00462205" w:rsidRPr="00462205">
        <w:rPr>
          <w:sz w:val="24"/>
          <w:szCs w:val="24"/>
        </w:rPr>
        <w:t>mnet gi</w:t>
      </w:r>
      <w:r>
        <w:rPr>
          <w:sz w:val="24"/>
          <w:szCs w:val="24"/>
        </w:rPr>
        <w:t>r også</w:t>
      </w:r>
      <w:r w:rsidR="00462205" w:rsidRPr="00462205">
        <w:rPr>
          <w:sz w:val="24"/>
          <w:szCs w:val="24"/>
        </w:rPr>
        <w:t xml:space="preserve"> en innføring i empiriske metoder, og hvordan slike kan inngå i rettsvitenskapelige arbeider. Videre </w:t>
      </w:r>
      <w:r w:rsidR="00215502">
        <w:rPr>
          <w:sz w:val="24"/>
          <w:szCs w:val="24"/>
        </w:rPr>
        <w:t xml:space="preserve">gir </w:t>
      </w:r>
      <w:r w:rsidR="00462205" w:rsidRPr="00462205">
        <w:rPr>
          <w:sz w:val="24"/>
          <w:szCs w:val="24"/>
        </w:rPr>
        <w:t>emnet også en innføring i komparativ rettsmetode</w:t>
      </w:r>
      <w:r w:rsidR="00563E3D">
        <w:rPr>
          <w:sz w:val="24"/>
          <w:szCs w:val="24"/>
        </w:rPr>
        <w:t>.</w:t>
      </w:r>
    </w:p>
    <w:p w14:paraId="578E715C" w14:textId="4AB129F9" w:rsidR="00462205" w:rsidRPr="008B3312" w:rsidRDefault="00462205" w:rsidP="00C15381">
      <w:pPr>
        <w:rPr>
          <w:b/>
          <w:bCs/>
          <w:sz w:val="24"/>
          <w:szCs w:val="24"/>
          <w:lang w:val="en-GB"/>
        </w:rPr>
      </w:pPr>
      <w:r w:rsidRPr="008B3312">
        <w:rPr>
          <w:sz w:val="24"/>
          <w:szCs w:val="24"/>
          <w:lang w:val="en-GB"/>
        </w:rPr>
        <w:t xml:space="preserve">Eller: </w:t>
      </w:r>
      <w:r w:rsidRPr="008B3312">
        <w:rPr>
          <w:b/>
          <w:bCs/>
          <w:sz w:val="24"/>
          <w:szCs w:val="24"/>
          <w:lang w:val="en-GB"/>
        </w:rPr>
        <w:t>SOS9008 – Qualitative Research Methods and Analysis [</w:t>
      </w:r>
      <w:r w:rsidR="003F60A4" w:rsidRPr="008B3312">
        <w:rPr>
          <w:b/>
          <w:bCs/>
          <w:sz w:val="24"/>
          <w:szCs w:val="24"/>
          <w:lang w:val="en-GB"/>
        </w:rPr>
        <w:t>5</w:t>
      </w:r>
      <w:r w:rsidRPr="008B3312">
        <w:rPr>
          <w:b/>
          <w:bCs/>
          <w:sz w:val="24"/>
          <w:szCs w:val="24"/>
          <w:lang w:val="en-GB"/>
        </w:rPr>
        <w:t xml:space="preserve"> </w:t>
      </w:r>
      <w:proofErr w:type="spellStart"/>
      <w:r w:rsidRPr="008B3312">
        <w:rPr>
          <w:b/>
          <w:bCs/>
          <w:sz w:val="24"/>
          <w:szCs w:val="24"/>
          <w:lang w:val="en-GB"/>
        </w:rPr>
        <w:t>sp</w:t>
      </w:r>
      <w:proofErr w:type="spellEnd"/>
      <w:r w:rsidRPr="008B3312">
        <w:rPr>
          <w:b/>
          <w:bCs/>
          <w:sz w:val="24"/>
          <w:szCs w:val="24"/>
          <w:lang w:val="en-GB"/>
        </w:rPr>
        <w:t xml:space="preserve">] </w:t>
      </w:r>
    </w:p>
    <w:p w14:paraId="3A162D45" w14:textId="7F97C13C" w:rsidR="003E3F1A" w:rsidRDefault="00462205" w:rsidP="00C15381">
      <w:pPr>
        <w:rPr>
          <w:sz w:val="24"/>
          <w:szCs w:val="24"/>
        </w:rPr>
      </w:pPr>
      <w:r w:rsidRPr="00462205">
        <w:rPr>
          <w:sz w:val="24"/>
          <w:szCs w:val="24"/>
        </w:rPr>
        <w:t xml:space="preserve">Dette er </w:t>
      </w:r>
      <w:r w:rsidR="002A5290">
        <w:rPr>
          <w:sz w:val="24"/>
          <w:szCs w:val="24"/>
        </w:rPr>
        <w:t>et emne om</w:t>
      </w:r>
      <w:r w:rsidRPr="00462205">
        <w:rPr>
          <w:sz w:val="24"/>
          <w:szCs w:val="24"/>
        </w:rPr>
        <w:t xml:space="preserve"> </w:t>
      </w:r>
      <w:r w:rsidR="002A5290">
        <w:rPr>
          <w:sz w:val="24"/>
          <w:szCs w:val="24"/>
        </w:rPr>
        <w:t xml:space="preserve">kvalitative </w:t>
      </w:r>
      <w:r w:rsidRPr="00462205">
        <w:rPr>
          <w:sz w:val="24"/>
          <w:szCs w:val="24"/>
        </w:rPr>
        <w:t>samfunnsvitenskapelig</w:t>
      </w:r>
      <w:r w:rsidR="002A5290">
        <w:rPr>
          <w:sz w:val="24"/>
          <w:szCs w:val="24"/>
        </w:rPr>
        <w:t>e</w:t>
      </w:r>
      <w:r w:rsidRPr="00462205">
        <w:rPr>
          <w:sz w:val="24"/>
          <w:szCs w:val="24"/>
        </w:rPr>
        <w:t xml:space="preserve"> metode</w:t>
      </w:r>
      <w:r w:rsidR="002A5290">
        <w:rPr>
          <w:sz w:val="24"/>
          <w:szCs w:val="24"/>
        </w:rPr>
        <w:t>r</w:t>
      </w:r>
      <w:r w:rsidRPr="00462205">
        <w:rPr>
          <w:sz w:val="24"/>
          <w:szCs w:val="24"/>
        </w:rPr>
        <w:t xml:space="preserve"> som kan velges istedenfor JUR91</w:t>
      </w:r>
      <w:r w:rsidR="002A5290">
        <w:rPr>
          <w:sz w:val="24"/>
          <w:szCs w:val="24"/>
        </w:rPr>
        <w:t>2</w:t>
      </w:r>
      <w:r w:rsidRPr="00462205">
        <w:rPr>
          <w:sz w:val="24"/>
          <w:szCs w:val="24"/>
        </w:rPr>
        <w:t>0</w:t>
      </w:r>
      <w:r w:rsidR="00C3334C">
        <w:rPr>
          <w:sz w:val="24"/>
          <w:szCs w:val="24"/>
        </w:rPr>
        <w:t xml:space="preserve">, fortrinnsvis av </w:t>
      </w:r>
      <w:r w:rsidRPr="00462205">
        <w:rPr>
          <w:sz w:val="24"/>
          <w:szCs w:val="24"/>
        </w:rPr>
        <w:t>de kandidatene som har mer samfunnsvitenskapelig orienterte prosjekter</w:t>
      </w:r>
      <w:r w:rsidR="002A5290">
        <w:rPr>
          <w:sz w:val="24"/>
          <w:szCs w:val="24"/>
        </w:rPr>
        <w:t xml:space="preserve"> basert på kvalitative data og analyser</w:t>
      </w:r>
      <w:r w:rsidRPr="00462205">
        <w:rPr>
          <w:sz w:val="24"/>
          <w:szCs w:val="24"/>
        </w:rPr>
        <w:t xml:space="preserve">. </w:t>
      </w:r>
      <w:r w:rsidR="003E3F1A">
        <w:rPr>
          <w:sz w:val="24"/>
          <w:szCs w:val="24"/>
        </w:rPr>
        <w:t>Emnet tar for seg forskningsprosessen for ulike kvalitative metoder – fra innsamling av kvalitative data til analyse og presentasjon av funn. Emnet</w:t>
      </w:r>
      <w:r w:rsidR="003E3F1A" w:rsidRPr="003E3F1A">
        <w:rPr>
          <w:sz w:val="24"/>
          <w:szCs w:val="24"/>
        </w:rPr>
        <w:t xml:space="preserve"> har som mål å formidle en dypere forståelse av kvalitativ forskning innen rammen av et ph.d.-prosjekt. For å oppnå dette blir deltakerne bedt om å presentere prosjektene sine og sine metodologiske refleksjoner, og motta</w:t>
      </w:r>
      <w:r w:rsidR="003E3F1A">
        <w:rPr>
          <w:sz w:val="24"/>
          <w:szCs w:val="24"/>
        </w:rPr>
        <w:t>r</w:t>
      </w:r>
      <w:r w:rsidR="003E3F1A" w:rsidRPr="003E3F1A">
        <w:rPr>
          <w:sz w:val="24"/>
          <w:szCs w:val="24"/>
        </w:rPr>
        <w:t xml:space="preserve"> tilbakemeldinger fra </w:t>
      </w:r>
      <w:r w:rsidR="003E3F1A">
        <w:rPr>
          <w:sz w:val="24"/>
          <w:szCs w:val="24"/>
        </w:rPr>
        <w:t xml:space="preserve">lærere </w:t>
      </w:r>
      <w:r w:rsidR="003E3F1A" w:rsidRPr="003E3F1A">
        <w:rPr>
          <w:sz w:val="24"/>
          <w:szCs w:val="24"/>
        </w:rPr>
        <w:t xml:space="preserve">og andre medlemmer av kursgruppen. Innholdet i </w:t>
      </w:r>
      <w:r w:rsidR="003E3F1A">
        <w:rPr>
          <w:sz w:val="24"/>
          <w:szCs w:val="24"/>
        </w:rPr>
        <w:t>emnet varierer derfor også med deltakernes prosjekter og preferanser, og kan ha moduler som inngående tar for seg for eksempel diskursanalyse, etnografi, narrativ analyse, historisk sosiologi, dybdeintervjuer mm. Emnet undervises som hovedregel på engelsk.</w:t>
      </w:r>
    </w:p>
    <w:p w14:paraId="35AA7C95" w14:textId="17D631AE" w:rsidR="00462205" w:rsidRPr="003575E4" w:rsidRDefault="00C910F9" w:rsidP="00C15381">
      <w:pPr>
        <w:rPr>
          <w:b/>
          <w:bCs/>
          <w:sz w:val="24"/>
          <w:szCs w:val="24"/>
        </w:rPr>
      </w:pPr>
      <w:r w:rsidRPr="003575E4">
        <w:rPr>
          <w:sz w:val="24"/>
          <w:szCs w:val="24"/>
        </w:rPr>
        <w:t xml:space="preserve">Eller: </w:t>
      </w:r>
      <w:r w:rsidRPr="003575E4">
        <w:rPr>
          <w:b/>
          <w:bCs/>
          <w:sz w:val="24"/>
          <w:szCs w:val="24"/>
        </w:rPr>
        <w:t xml:space="preserve">SOS9009 </w:t>
      </w:r>
      <w:r w:rsidR="003F60A4" w:rsidRPr="003575E4">
        <w:rPr>
          <w:b/>
          <w:bCs/>
          <w:sz w:val="24"/>
          <w:szCs w:val="24"/>
        </w:rPr>
        <w:t xml:space="preserve">– Advanced Statistical Methods Course [5 </w:t>
      </w:r>
      <w:proofErr w:type="spellStart"/>
      <w:r w:rsidR="003F60A4" w:rsidRPr="003575E4">
        <w:rPr>
          <w:b/>
          <w:bCs/>
          <w:sz w:val="24"/>
          <w:szCs w:val="24"/>
        </w:rPr>
        <w:t>sp</w:t>
      </w:r>
      <w:proofErr w:type="spellEnd"/>
      <w:r w:rsidR="003F60A4" w:rsidRPr="003575E4">
        <w:rPr>
          <w:b/>
          <w:bCs/>
          <w:sz w:val="24"/>
          <w:szCs w:val="24"/>
        </w:rPr>
        <w:t>]</w:t>
      </w:r>
    </w:p>
    <w:p w14:paraId="0DD35D4C" w14:textId="7C0DDE11" w:rsidR="003F60A4" w:rsidRDefault="002A5290" w:rsidP="00C15381">
      <w:pPr>
        <w:rPr>
          <w:sz w:val="24"/>
          <w:szCs w:val="24"/>
        </w:rPr>
      </w:pPr>
      <w:r w:rsidRPr="00462205">
        <w:rPr>
          <w:sz w:val="24"/>
          <w:szCs w:val="24"/>
        </w:rPr>
        <w:t xml:space="preserve">Dette er </w:t>
      </w:r>
      <w:r>
        <w:rPr>
          <w:sz w:val="24"/>
          <w:szCs w:val="24"/>
        </w:rPr>
        <w:t>et emne</w:t>
      </w:r>
      <w:r w:rsidR="003E3F1A">
        <w:rPr>
          <w:sz w:val="24"/>
          <w:szCs w:val="24"/>
        </w:rPr>
        <w:t xml:space="preserve"> om</w:t>
      </w:r>
      <w:r w:rsidRPr="00462205">
        <w:rPr>
          <w:sz w:val="24"/>
          <w:szCs w:val="24"/>
        </w:rPr>
        <w:t xml:space="preserve"> </w:t>
      </w:r>
      <w:r w:rsidR="004878E8">
        <w:rPr>
          <w:sz w:val="24"/>
          <w:szCs w:val="24"/>
        </w:rPr>
        <w:t xml:space="preserve">avanserte statistiske metoder og analyser </w:t>
      </w:r>
      <w:r w:rsidRPr="00462205">
        <w:rPr>
          <w:sz w:val="24"/>
          <w:szCs w:val="24"/>
        </w:rPr>
        <w:t>som kan velges istedenfor JUR91</w:t>
      </w:r>
      <w:r>
        <w:rPr>
          <w:sz w:val="24"/>
          <w:szCs w:val="24"/>
        </w:rPr>
        <w:t>2</w:t>
      </w:r>
      <w:r w:rsidRPr="00462205">
        <w:rPr>
          <w:sz w:val="24"/>
          <w:szCs w:val="24"/>
        </w:rPr>
        <w:t>0</w:t>
      </w:r>
      <w:r>
        <w:rPr>
          <w:sz w:val="24"/>
          <w:szCs w:val="24"/>
        </w:rPr>
        <w:t xml:space="preserve"> eller SOS9008, fortrinnsvis av </w:t>
      </w:r>
      <w:r w:rsidRPr="00462205">
        <w:rPr>
          <w:sz w:val="24"/>
          <w:szCs w:val="24"/>
        </w:rPr>
        <w:t>de kandidatene som har mer samfunnsvitenskapelig orienterte prosjekter</w:t>
      </w:r>
      <w:r>
        <w:rPr>
          <w:sz w:val="24"/>
          <w:szCs w:val="24"/>
        </w:rPr>
        <w:t xml:space="preserve"> og som bygger på kvantitative data og analyser</w:t>
      </w:r>
      <w:r w:rsidRPr="00462205">
        <w:rPr>
          <w:sz w:val="24"/>
          <w:szCs w:val="24"/>
        </w:rPr>
        <w:t xml:space="preserve">. </w:t>
      </w:r>
      <w:r w:rsidR="003E3F1A">
        <w:rPr>
          <w:sz w:val="24"/>
          <w:szCs w:val="24"/>
        </w:rPr>
        <w:t xml:space="preserve">Emnet dekker utvalgte temaer innen statistiske metoder og analyse, utover det som undervises i statistiske metoder på masternivå. Kvantitativ og statistisk samfunnsvitenskap utvikler seg i høyt tempo, og </w:t>
      </w:r>
      <w:r w:rsidR="00B84A9A">
        <w:rPr>
          <w:sz w:val="24"/>
          <w:szCs w:val="24"/>
        </w:rPr>
        <w:t>emn</w:t>
      </w:r>
      <w:r w:rsidR="003E3F1A">
        <w:rPr>
          <w:sz w:val="24"/>
          <w:szCs w:val="24"/>
        </w:rPr>
        <w:t xml:space="preserve">et gir både teoretisk og praktisk kunnskap som gjør kandidatene i stand til å utføre </w:t>
      </w:r>
      <w:r w:rsidR="00B84A9A">
        <w:rPr>
          <w:sz w:val="24"/>
          <w:szCs w:val="24"/>
        </w:rPr>
        <w:t xml:space="preserve">statistiske analyser i forskningsfronten. Emnet består av flere todagers moduler, hvis innhold varierer noe fra semester til semester etter deltakernes prosjekter og behov. I undervisningen benyttes </w:t>
      </w:r>
      <w:proofErr w:type="spellStart"/>
      <w:r w:rsidR="00B84A9A">
        <w:rPr>
          <w:sz w:val="24"/>
          <w:szCs w:val="24"/>
        </w:rPr>
        <w:t>Stata</w:t>
      </w:r>
      <w:proofErr w:type="spellEnd"/>
      <w:r w:rsidR="00B84A9A">
        <w:rPr>
          <w:sz w:val="24"/>
          <w:szCs w:val="24"/>
        </w:rPr>
        <w:t xml:space="preserve"> og R som hovedverktøy. Emnet undervises som hovedregel på engelsk.</w:t>
      </w:r>
    </w:p>
    <w:p w14:paraId="56316BB1" w14:textId="77777777" w:rsidR="00A10EB6" w:rsidRPr="00A10EB6" w:rsidRDefault="00A10EB6" w:rsidP="00C15381">
      <w:pPr>
        <w:rPr>
          <w:rFonts w:ascii="Arial" w:hAnsi="Arial" w:cs="Arial"/>
          <w:color w:val="262626"/>
          <w:spacing w:val="5"/>
        </w:rPr>
      </w:pPr>
    </w:p>
    <w:p w14:paraId="3533E393" w14:textId="77777777" w:rsidR="00462205" w:rsidRPr="00385EEC" w:rsidRDefault="00462205" w:rsidP="000124D8">
      <w:pPr>
        <w:pStyle w:val="Listeavsnitt"/>
        <w:numPr>
          <w:ilvl w:val="2"/>
          <w:numId w:val="6"/>
        </w:numPr>
        <w:rPr>
          <w:b/>
          <w:bCs/>
          <w:sz w:val="24"/>
          <w:szCs w:val="24"/>
        </w:rPr>
      </w:pPr>
      <w:r w:rsidRPr="00385EEC">
        <w:rPr>
          <w:b/>
          <w:bCs/>
          <w:sz w:val="24"/>
          <w:szCs w:val="24"/>
        </w:rPr>
        <w:t xml:space="preserve">JUR9130 – Rettssosiologi [2 </w:t>
      </w:r>
      <w:proofErr w:type="spellStart"/>
      <w:r w:rsidRPr="00385EEC">
        <w:rPr>
          <w:b/>
          <w:bCs/>
          <w:sz w:val="24"/>
          <w:szCs w:val="24"/>
        </w:rPr>
        <w:t>sp</w:t>
      </w:r>
      <w:proofErr w:type="spellEnd"/>
      <w:r w:rsidRPr="00385EEC">
        <w:rPr>
          <w:b/>
          <w:bCs/>
          <w:sz w:val="24"/>
          <w:szCs w:val="24"/>
        </w:rPr>
        <w:t xml:space="preserve">] </w:t>
      </w:r>
    </w:p>
    <w:p w14:paraId="40195CE8" w14:textId="263B985B" w:rsidR="00462205" w:rsidRDefault="00462205" w:rsidP="00C15381">
      <w:pPr>
        <w:rPr>
          <w:sz w:val="24"/>
          <w:szCs w:val="24"/>
        </w:rPr>
      </w:pPr>
      <w:r w:rsidRPr="4371DBB7">
        <w:rPr>
          <w:sz w:val="24"/>
          <w:szCs w:val="24"/>
        </w:rPr>
        <w:t>Formålet</w:t>
      </w:r>
      <w:r w:rsidR="008B5AAB">
        <w:rPr>
          <w:sz w:val="24"/>
          <w:szCs w:val="24"/>
        </w:rPr>
        <w:t xml:space="preserve"> med dette emnet</w:t>
      </w:r>
      <w:r w:rsidRPr="4371DBB7">
        <w:rPr>
          <w:sz w:val="24"/>
          <w:szCs w:val="24"/>
        </w:rPr>
        <w:t xml:space="preserve"> </w:t>
      </w:r>
      <w:r w:rsidR="009E4E31" w:rsidRPr="4371DBB7">
        <w:rPr>
          <w:sz w:val="24"/>
          <w:szCs w:val="24"/>
        </w:rPr>
        <w:t>er</w:t>
      </w:r>
      <w:r w:rsidRPr="4371DBB7">
        <w:rPr>
          <w:sz w:val="24"/>
          <w:szCs w:val="24"/>
        </w:rPr>
        <w:t xml:space="preserve"> å gi en introduksjon til rettssosiologien som et distinkt perspektiv i rettsvitenskapen</w:t>
      </w:r>
      <w:r w:rsidR="00582512" w:rsidRPr="4371DBB7">
        <w:rPr>
          <w:sz w:val="24"/>
          <w:szCs w:val="24"/>
        </w:rPr>
        <w:t>.</w:t>
      </w:r>
      <w:r w:rsidR="003F60A4">
        <w:rPr>
          <w:sz w:val="24"/>
          <w:szCs w:val="24"/>
        </w:rPr>
        <w:t xml:space="preserve"> </w:t>
      </w:r>
      <w:r w:rsidRPr="00462205">
        <w:rPr>
          <w:sz w:val="24"/>
          <w:szCs w:val="24"/>
        </w:rPr>
        <w:t xml:space="preserve">Generelt bidrar rettsosiologien med et </w:t>
      </w:r>
      <w:r w:rsidR="003F60A4">
        <w:rPr>
          <w:sz w:val="24"/>
          <w:szCs w:val="24"/>
        </w:rPr>
        <w:t xml:space="preserve">analytisk-teoretisk </w:t>
      </w:r>
      <w:r w:rsidRPr="00462205">
        <w:rPr>
          <w:sz w:val="24"/>
          <w:szCs w:val="24"/>
        </w:rPr>
        <w:t>rammeverk for å analysere og kritisk reflektere over rettens samfunnsmessige rolle og relevans.</w:t>
      </w:r>
      <w:r w:rsidR="004F0D05">
        <w:rPr>
          <w:sz w:val="24"/>
          <w:szCs w:val="24"/>
        </w:rPr>
        <w:t xml:space="preserve"> E</w:t>
      </w:r>
      <w:r w:rsidRPr="00462205">
        <w:rPr>
          <w:sz w:val="24"/>
          <w:szCs w:val="24"/>
        </w:rPr>
        <w:t>mnet</w:t>
      </w:r>
      <w:r w:rsidR="004F0D05">
        <w:rPr>
          <w:sz w:val="24"/>
          <w:szCs w:val="24"/>
        </w:rPr>
        <w:t xml:space="preserve"> </w:t>
      </w:r>
      <w:r w:rsidRPr="00462205">
        <w:rPr>
          <w:sz w:val="24"/>
          <w:szCs w:val="24"/>
        </w:rPr>
        <w:t>introdusere</w:t>
      </w:r>
      <w:r w:rsidR="008B5AAB">
        <w:rPr>
          <w:sz w:val="24"/>
          <w:szCs w:val="24"/>
        </w:rPr>
        <w:t>r</w:t>
      </w:r>
      <w:r w:rsidRPr="00462205">
        <w:rPr>
          <w:sz w:val="24"/>
          <w:szCs w:val="24"/>
        </w:rPr>
        <w:t xml:space="preserve"> deltagerne til kjernebegreper og debatter i samtidens rettssosiologi som omhandler spørsmål knyttet til rettens virkninger, hvordan samfunnsutvikling</w:t>
      </w:r>
      <w:r w:rsidR="00C910F9">
        <w:rPr>
          <w:sz w:val="24"/>
          <w:szCs w:val="24"/>
        </w:rPr>
        <w:t>en</w:t>
      </w:r>
      <w:r w:rsidRPr="00462205">
        <w:rPr>
          <w:sz w:val="24"/>
          <w:szCs w:val="24"/>
        </w:rPr>
        <w:t xml:space="preserve"> påvirker retten, og måtene </w:t>
      </w:r>
      <w:r w:rsidR="00C910F9">
        <w:rPr>
          <w:sz w:val="24"/>
          <w:szCs w:val="24"/>
        </w:rPr>
        <w:t xml:space="preserve">retten </w:t>
      </w:r>
      <w:r w:rsidRPr="00462205">
        <w:rPr>
          <w:sz w:val="24"/>
          <w:szCs w:val="24"/>
        </w:rPr>
        <w:t xml:space="preserve">og </w:t>
      </w:r>
      <w:proofErr w:type="spellStart"/>
      <w:r w:rsidRPr="00462205">
        <w:rPr>
          <w:sz w:val="24"/>
          <w:szCs w:val="24"/>
        </w:rPr>
        <w:t>samfunn</w:t>
      </w:r>
      <w:r w:rsidR="00C910F9">
        <w:rPr>
          <w:sz w:val="24"/>
          <w:szCs w:val="24"/>
        </w:rPr>
        <w:t>en</w:t>
      </w:r>
      <w:proofErr w:type="spellEnd"/>
      <w:r w:rsidRPr="00462205">
        <w:rPr>
          <w:sz w:val="24"/>
          <w:szCs w:val="24"/>
        </w:rPr>
        <w:t xml:space="preserve"> samspiller på. Dette inkluderer teorier om rettsoppfatning, rettspluralisme, juridisk mobilisering og </w:t>
      </w:r>
      <w:r w:rsidR="00C910F9">
        <w:rPr>
          <w:sz w:val="24"/>
          <w:szCs w:val="24"/>
        </w:rPr>
        <w:t>rettsliggjøring</w:t>
      </w:r>
      <w:r w:rsidRPr="00462205">
        <w:rPr>
          <w:sz w:val="24"/>
          <w:szCs w:val="24"/>
        </w:rPr>
        <w:t xml:space="preserve">. Målet er å gi </w:t>
      </w:r>
      <w:r w:rsidR="00C910F9">
        <w:rPr>
          <w:sz w:val="24"/>
          <w:szCs w:val="24"/>
        </w:rPr>
        <w:t xml:space="preserve">kandidatene anledning til og trening i </w:t>
      </w:r>
      <w:r w:rsidRPr="00462205">
        <w:rPr>
          <w:sz w:val="24"/>
          <w:szCs w:val="24"/>
        </w:rPr>
        <w:t xml:space="preserve">å reflektere kritisk over rettens rolle i samfunnet, samt å forstå mulighetene og begrensningene ved å bruke lover og rettslige virkemidler som et verktøy for sosial endring. Deltakerne vil også få økt forståelse for hvordan tverrfaglig </w:t>
      </w:r>
      <w:r w:rsidR="003F60A4">
        <w:rPr>
          <w:sz w:val="24"/>
          <w:szCs w:val="24"/>
        </w:rPr>
        <w:t xml:space="preserve">e perspektiver og </w:t>
      </w:r>
      <w:r w:rsidRPr="00462205">
        <w:rPr>
          <w:sz w:val="24"/>
          <w:szCs w:val="24"/>
        </w:rPr>
        <w:t xml:space="preserve">samarbeid kan styrke egen forskning. Samlet skal </w:t>
      </w:r>
      <w:r w:rsidR="008B5AAB">
        <w:rPr>
          <w:sz w:val="24"/>
          <w:szCs w:val="24"/>
        </w:rPr>
        <w:t>emnet</w:t>
      </w:r>
      <w:r w:rsidRPr="00462205">
        <w:rPr>
          <w:sz w:val="24"/>
          <w:szCs w:val="24"/>
        </w:rPr>
        <w:t xml:space="preserve"> </w:t>
      </w:r>
      <w:r w:rsidR="003F60A4">
        <w:rPr>
          <w:sz w:val="24"/>
          <w:szCs w:val="24"/>
        </w:rPr>
        <w:t>tilby</w:t>
      </w:r>
      <w:r w:rsidRPr="00462205">
        <w:rPr>
          <w:sz w:val="24"/>
          <w:szCs w:val="24"/>
        </w:rPr>
        <w:t xml:space="preserve"> eksterne perspektiver på retten og dens institusjoner som er essensielle for å forstå rettens rolle i samfunnet. </w:t>
      </w:r>
    </w:p>
    <w:p w14:paraId="3D791B01" w14:textId="77777777" w:rsidR="00462205" w:rsidRPr="00385EEC" w:rsidRDefault="00462205" w:rsidP="000124D8">
      <w:pPr>
        <w:pStyle w:val="Listeavsnitt"/>
        <w:numPr>
          <w:ilvl w:val="2"/>
          <w:numId w:val="6"/>
        </w:numPr>
        <w:rPr>
          <w:b/>
          <w:bCs/>
          <w:sz w:val="24"/>
          <w:szCs w:val="24"/>
        </w:rPr>
      </w:pPr>
      <w:r w:rsidRPr="00385EEC">
        <w:rPr>
          <w:b/>
          <w:bCs/>
          <w:sz w:val="24"/>
          <w:szCs w:val="24"/>
        </w:rPr>
        <w:t xml:space="preserve">JUR9131 – Rettshistorisk metode og perspektiver [2 </w:t>
      </w:r>
      <w:proofErr w:type="spellStart"/>
      <w:r w:rsidRPr="00385EEC">
        <w:rPr>
          <w:b/>
          <w:bCs/>
          <w:sz w:val="24"/>
          <w:szCs w:val="24"/>
        </w:rPr>
        <w:t>sp</w:t>
      </w:r>
      <w:proofErr w:type="spellEnd"/>
      <w:r w:rsidRPr="00385EEC">
        <w:rPr>
          <w:b/>
          <w:bCs/>
          <w:sz w:val="24"/>
          <w:szCs w:val="24"/>
        </w:rPr>
        <w:t xml:space="preserve">] </w:t>
      </w:r>
    </w:p>
    <w:p w14:paraId="2D23A2F6" w14:textId="326AA1CA" w:rsidR="00462205" w:rsidRDefault="00462205" w:rsidP="00C15381">
      <w:pPr>
        <w:rPr>
          <w:sz w:val="24"/>
          <w:szCs w:val="24"/>
        </w:rPr>
      </w:pPr>
      <w:r w:rsidRPr="00462205">
        <w:rPr>
          <w:sz w:val="24"/>
          <w:szCs w:val="24"/>
        </w:rPr>
        <w:t>Emnet gi</w:t>
      </w:r>
      <w:r w:rsidR="008B5AAB">
        <w:rPr>
          <w:sz w:val="24"/>
          <w:szCs w:val="24"/>
        </w:rPr>
        <w:t>r</w:t>
      </w:r>
      <w:r w:rsidRPr="00462205">
        <w:rPr>
          <w:sz w:val="24"/>
          <w:szCs w:val="24"/>
        </w:rPr>
        <w:t xml:space="preserve"> et inntak til rettshistoriske perspektiver i og på rettsvitenskapen. Rettshistorien gir et analytisk rammeverk for å forstå retten som et historisk fenomen, og for å reflektere over hvordan juridiske institusjoner, begreper og praksiser har utviklet seg over tid. Et utgangspunkt er at teoretisk og metodologisk kunnskap ofte bør sees i en tidsdimensjon. Både juridiske begreper og teorier og faktiske relevante samfunnsforhold er utviklet og utvikler seg over tid. </w:t>
      </w:r>
      <w:r w:rsidR="008B5AAB">
        <w:rPr>
          <w:sz w:val="24"/>
          <w:szCs w:val="24"/>
        </w:rPr>
        <w:t xml:space="preserve">Emnet </w:t>
      </w:r>
      <w:r w:rsidRPr="00462205">
        <w:rPr>
          <w:sz w:val="24"/>
          <w:szCs w:val="24"/>
        </w:rPr>
        <w:t>gi</w:t>
      </w:r>
      <w:r w:rsidR="008B5AAB">
        <w:rPr>
          <w:sz w:val="24"/>
          <w:szCs w:val="24"/>
        </w:rPr>
        <w:t>r</w:t>
      </w:r>
      <w:r w:rsidRPr="00462205">
        <w:rPr>
          <w:sz w:val="24"/>
          <w:szCs w:val="24"/>
        </w:rPr>
        <w:t xml:space="preserve"> eksempler på hvordan rettshistorisk</w:t>
      </w:r>
      <w:r w:rsidR="008B5AAB">
        <w:rPr>
          <w:sz w:val="24"/>
          <w:szCs w:val="24"/>
        </w:rPr>
        <w:t>e</w:t>
      </w:r>
      <w:r w:rsidRPr="00462205">
        <w:rPr>
          <w:sz w:val="24"/>
          <w:szCs w:val="24"/>
        </w:rPr>
        <w:t xml:space="preserve"> perspektiv</w:t>
      </w:r>
      <w:r w:rsidR="008B5AAB">
        <w:rPr>
          <w:sz w:val="24"/>
          <w:szCs w:val="24"/>
        </w:rPr>
        <w:t>er</w:t>
      </w:r>
      <w:r w:rsidRPr="00462205">
        <w:rPr>
          <w:sz w:val="24"/>
          <w:szCs w:val="24"/>
        </w:rPr>
        <w:t xml:space="preserve"> </w:t>
      </w:r>
      <w:r w:rsidR="0011696B">
        <w:rPr>
          <w:sz w:val="24"/>
          <w:szCs w:val="24"/>
        </w:rPr>
        <w:t xml:space="preserve">kan gi </w:t>
      </w:r>
      <w:r w:rsidRPr="00462205">
        <w:rPr>
          <w:sz w:val="24"/>
          <w:szCs w:val="24"/>
        </w:rPr>
        <w:t>økt forståelse av samtidige rettslige fenomener</w:t>
      </w:r>
      <w:r w:rsidR="0011696B">
        <w:rPr>
          <w:sz w:val="24"/>
          <w:szCs w:val="24"/>
        </w:rPr>
        <w:t>,</w:t>
      </w:r>
      <w:r w:rsidRPr="00462205">
        <w:rPr>
          <w:sz w:val="24"/>
          <w:szCs w:val="24"/>
        </w:rPr>
        <w:t xml:space="preserve"> og på hvor</w:t>
      </w:r>
      <w:r w:rsidR="0011696B">
        <w:rPr>
          <w:sz w:val="24"/>
          <w:szCs w:val="24"/>
        </w:rPr>
        <w:t>dan</w:t>
      </w:r>
      <w:r w:rsidRPr="00462205">
        <w:rPr>
          <w:sz w:val="24"/>
          <w:szCs w:val="24"/>
        </w:rPr>
        <w:t xml:space="preserve"> den historiske dimensjonen kan håndteres i</w:t>
      </w:r>
      <w:r w:rsidR="00413600">
        <w:rPr>
          <w:sz w:val="24"/>
          <w:szCs w:val="24"/>
        </w:rPr>
        <w:t xml:space="preserve"> ph.d.</w:t>
      </w:r>
      <w:r w:rsidRPr="00462205">
        <w:rPr>
          <w:sz w:val="24"/>
          <w:szCs w:val="24"/>
        </w:rPr>
        <w:t xml:space="preserve">-arbeider som ikke i seg selv har som mål å være rettshistoriske. </w:t>
      </w:r>
    </w:p>
    <w:p w14:paraId="7B77E933" w14:textId="77777777" w:rsidR="00462205" w:rsidRDefault="00462205" w:rsidP="00C15381">
      <w:pPr>
        <w:rPr>
          <w:sz w:val="24"/>
          <w:szCs w:val="24"/>
        </w:rPr>
      </w:pPr>
      <w:r w:rsidRPr="00462205">
        <w:rPr>
          <w:sz w:val="24"/>
          <w:szCs w:val="24"/>
        </w:rPr>
        <w:t xml:space="preserve">Deltakerne vil introduseres for sentrale historiske tilnærminger og debatter som belyser rettens dynamikk, inkludert hvordan sosiale, politiske og kulturelle endringer former rettslige normer, og hvordan tidligere rettsforståelser påvirker dagens rettslige rammer. </w:t>
      </w:r>
    </w:p>
    <w:p w14:paraId="4DBBC441" w14:textId="4C317C6D" w:rsidR="00462205" w:rsidRDefault="00462205" w:rsidP="00C15381">
      <w:pPr>
        <w:rPr>
          <w:sz w:val="24"/>
          <w:szCs w:val="24"/>
        </w:rPr>
      </w:pPr>
      <w:r w:rsidRPr="00462205">
        <w:rPr>
          <w:sz w:val="24"/>
          <w:szCs w:val="24"/>
        </w:rPr>
        <w:t xml:space="preserve">Et rettshistorisk perspektiv vil ofte spille sammen med rettsosiologiske og komparative perspektiver. Kurset </w:t>
      </w:r>
      <w:r w:rsidR="0011696B">
        <w:rPr>
          <w:sz w:val="24"/>
          <w:szCs w:val="24"/>
        </w:rPr>
        <w:t>tilsikter å</w:t>
      </w:r>
      <w:r w:rsidRPr="00462205">
        <w:rPr>
          <w:sz w:val="24"/>
          <w:szCs w:val="24"/>
        </w:rPr>
        <w:t xml:space="preserve"> gi innsikt i hvordan historiske perspektiver kan avdekke både kontinuitet og brudd i rettsutviklingen, og hvordan dette kan styrke kritisk refleksjon om rettens funksjon og autoritet. Det gir også en introduksjon til rettshistorisk metode og arbeid med rettshistoriske kilder. Målet er å utruste deltakerne med redskaper til å analysere rettens utvikling i lys av endrede samfunnsvilkår, samt å forstå mulighetene og begrensningene som ligger i historiske tolkninger av rettslige kilder. Deltakerne vil også lære hvordan tverrfaglig og flerfaglig samarbeid med rettshistorikere kan berike egne forskningsprosjekter. Samlet skal </w:t>
      </w:r>
      <w:r w:rsidR="0011696B">
        <w:rPr>
          <w:sz w:val="24"/>
          <w:szCs w:val="24"/>
        </w:rPr>
        <w:t>emnet</w:t>
      </w:r>
      <w:r w:rsidRPr="00462205">
        <w:rPr>
          <w:sz w:val="24"/>
          <w:szCs w:val="24"/>
        </w:rPr>
        <w:t xml:space="preserve"> bidra til å gi et dybdeperspektiv på retten og dens institusjoner, som er viktig for å forstå hvordan rettens nåtid formes av dens fortid. </w:t>
      </w:r>
    </w:p>
    <w:p w14:paraId="0FF66921" w14:textId="77777777" w:rsidR="00462205" w:rsidRPr="00385EEC" w:rsidRDefault="00462205" w:rsidP="000124D8">
      <w:pPr>
        <w:pStyle w:val="Listeavsnitt"/>
        <w:numPr>
          <w:ilvl w:val="2"/>
          <w:numId w:val="6"/>
        </w:numPr>
        <w:rPr>
          <w:b/>
          <w:bCs/>
          <w:sz w:val="24"/>
          <w:szCs w:val="24"/>
        </w:rPr>
      </w:pPr>
      <w:r w:rsidRPr="00385EEC">
        <w:rPr>
          <w:b/>
          <w:bCs/>
          <w:sz w:val="24"/>
          <w:szCs w:val="24"/>
        </w:rPr>
        <w:t xml:space="preserve">JUR9132 – Økonomiske perspektiver på retten [2 </w:t>
      </w:r>
      <w:proofErr w:type="spellStart"/>
      <w:r w:rsidRPr="00385EEC">
        <w:rPr>
          <w:b/>
          <w:bCs/>
          <w:sz w:val="24"/>
          <w:szCs w:val="24"/>
        </w:rPr>
        <w:t>sp</w:t>
      </w:r>
      <w:proofErr w:type="spellEnd"/>
      <w:r w:rsidRPr="00385EEC">
        <w:rPr>
          <w:b/>
          <w:bCs/>
          <w:sz w:val="24"/>
          <w:szCs w:val="24"/>
        </w:rPr>
        <w:t xml:space="preserve">] </w:t>
      </w:r>
    </w:p>
    <w:p w14:paraId="37717313" w14:textId="77777777" w:rsidR="005978BE" w:rsidRPr="004C0876" w:rsidRDefault="005978BE" w:rsidP="005978BE">
      <w:pPr>
        <w:spacing w:line="276" w:lineRule="atLeast"/>
        <w:rPr>
          <w:rFonts w:eastAsia="Times New Roman"/>
          <w:color w:val="000000"/>
          <w:sz w:val="24"/>
          <w:szCs w:val="24"/>
        </w:rPr>
      </w:pPr>
      <w:r w:rsidRPr="004C0876">
        <w:rPr>
          <w:rFonts w:eastAsia="Times New Roman"/>
          <w:color w:val="000000"/>
          <w:sz w:val="24"/>
          <w:szCs w:val="24"/>
        </w:rPr>
        <w:lastRenderedPageBreak/>
        <w:t>Emnet gir en introduksjon til rettsøkonomi i snever forstand (“</w:t>
      </w:r>
      <w:proofErr w:type="spellStart"/>
      <w:r w:rsidRPr="004C0876">
        <w:rPr>
          <w:rFonts w:eastAsia="Times New Roman"/>
          <w:color w:val="000000"/>
          <w:sz w:val="24"/>
          <w:szCs w:val="24"/>
        </w:rPr>
        <w:t>law</w:t>
      </w:r>
      <w:proofErr w:type="spellEnd"/>
      <w:r w:rsidRPr="004C0876">
        <w:rPr>
          <w:rFonts w:eastAsia="Times New Roman"/>
          <w:color w:val="000000"/>
          <w:sz w:val="24"/>
          <w:szCs w:val="24"/>
        </w:rPr>
        <w:t xml:space="preserve"> and </w:t>
      </w:r>
      <w:proofErr w:type="spellStart"/>
      <w:r w:rsidRPr="004C0876">
        <w:rPr>
          <w:rFonts w:eastAsia="Times New Roman"/>
          <w:color w:val="000000"/>
          <w:sz w:val="24"/>
          <w:szCs w:val="24"/>
        </w:rPr>
        <w:t>economics</w:t>
      </w:r>
      <w:proofErr w:type="spellEnd"/>
      <w:r w:rsidRPr="004C0876">
        <w:rPr>
          <w:rFonts w:eastAsia="Times New Roman"/>
          <w:color w:val="000000"/>
          <w:sz w:val="24"/>
          <w:szCs w:val="24"/>
        </w:rPr>
        <w:t>”). Samtidig vil det også ta for seg et bredere spekter av økonomisk-teoretiske perspektiver på retten og rettslige institusjoner, som for eksempel “</w:t>
      </w:r>
      <w:proofErr w:type="spellStart"/>
      <w:r w:rsidRPr="004C0876">
        <w:rPr>
          <w:rFonts w:eastAsia="Times New Roman"/>
          <w:color w:val="000000"/>
          <w:sz w:val="24"/>
          <w:szCs w:val="24"/>
        </w:rPr>
        <w:t>institutional</w:t>
      </w:r>
      <w:proofErr w:type="spellEnd"/>
      <w:r w:rsidRPr="004C0876">
        <w:rPr>
          <w:rFonts w:eastAsia="Times New Roman"/>
          <w:color w:val="000000"/>
          <w:sz w:val="24"/>
          <w:szCs w:val="24"/>
        </w:rPr>
        <w:t xml:space="preserve"> </w:t>
      </w:r>
      <w:proofErr w:type="spellStart"/>
      <w:r w:rsidRPr="004C0876">
        <w:rPr>
          <w:rFonts w:eastAsia="Times New Roman"/>
          <w:color w:val="000000"/>
          <w:sz w:val="24"/>
          <w:szCs w:val="24"/>
        </w:rPr>
        <w:t>economics</w:t>
      </w:r>
      <w:proofErr w:type="spellEnd"/>
      <w:r w:rsidRPr="004C0876">
        <w:rPr>
          <w:rFonts w:eastAsia="Times New Roman"/>
          <w:color w:val="000000"/>
          <w:sz w:val="24"/>
          <w:szCs w:val="24"/>
        </w:rPr>
        <w:t>” og “</w:t>
      </w:r>
      <w:proofErr w:type="spellStart"/>
      <w:r w:rsidRPr="004C0876">
        <w:rPr>
          <w:rFonts w:eastAsia="Times New Roman"/>
          <w:color w:val="000000"/>
          <w:sz w:val="24"/>
          <w:szCs w:val="24"/>
        </w:rPr>
        <w:t>new</w:t>
      </w:r>
      <w:proofErr w:type="spellEnd"/>
      <w:r w:rsidRPr="004C0876">
        <w:rPr>
          <w:rFonts w:eastAsia="Times New Roman"/>
          <w:color w:val="000000"/>
          <w:sz w:val="24"/>
          <w:szCs w:val="24"/>
        </w:rPr>
        <w:t xml:space="preserve"> </w:t>
      </w:r>
      <w:proofErr w:type="spellStart"/>
      <w:r w:rsidRPr="004C0876">
        <w:rPr>
          <w:rFonts w:eastAsia="Times New Roman"/>
          <w:color w:val="000000"/>
          <w:sz w:val="24"/>
          <w:szCs w:val="24"/>
        </w:rPr>
        <w:t>institutional</w:t>
      </w:r>
      <w:proofErr w:type="spellEnd"/>
      <w:r w:rsidRPr="004C0876">
        <w:rPr>
          <w:rFonts w:eastAsia="Times New Roman"/>
          <w:color w:val="000000"/>
          <w:sz w:val="24"/>
          <w:szCs w:val="24"/>
        </w:rPr>
        <w:t xml:space="preserve"> </w:t>
      </w:r>
      <w:proofErr w:type="spellStart"/>
      <w:r w:rsidRPr="004C0876">
        <w:rPr>
          <w:rFonts w:eastAsia="Times New Roman"/>
          <w:color w:val="000000"/>
          <w:sz w:val="24"/>
          <w:szCs w:val="24"/>
        </w:rPr>
        <w:t>economics</w:t>
      </w:r>
      <w:proofErr w:type="spellEnd"/>
      <w:r w:rsidRPr="004C0876">
        <w:rPr>
          <w:rFonts w:eastAsia="Times New Roman"/>
          <w:color w:val="000000"/>
          <w:sz w:val="24"/>
          <w:szCs w:val="24"/>
        </w:rPr>
        <w:t>”, “</w:t>
      </w:r>
      <w:proofErr w:type="spellStart"/>
      <w:r w:rsidRPr="004C0876">
        <w:rPr>
          <w:rFonts w:eastAsia="Times New Roman"/>
          <w:color w:val="000000"/>
          <w:sz w:val="24"/>
          <w:szCs w:val="24"/>
        </w:rPr>
        <w:t>public</w:t>
      </w:r>
      <w:proofErr w:type="spellEnd"/>
      <w:r w:rsidRPr="004C0876">
        <w:rPr>
          <w:rFonts w:eastAsia="Times New Roman"/>
          <w:color w:val="000000"/>
          <w:sz w:val="24"/>
          <w:szCs w:val="24"/>
        </w:rPr>
        <w:t xml:space="preserve"> choice-teori", samt mer kritiske perspektiver som marxistisk teori, kritisk juss (</w:t>
      </w:r>
      <w:proofErr w:type="spellStart"/>
      <w:r w:rsidRPr="004C0876">
        <w:rPr>
          <w:rFonts w:eastAsia="Times New Roman"/>
          <w:color w:val="000000"/>
          <w:sz w:val="24"/>
          <w:szCs w:val="24"/>
        </w:rPr>
        <w:t>critical</w:t>
      </w:r>
      <w:proofErr w:type="spellEnd"/>
      <w:r w:rsidRPr="004C0876">
        <w:rPr>
          <w:rFonts w:eastAsia="Times New Roman"/>
          <w:color w:val="000000"/>
          <w:sz w:val="24"/>
          <w:szCs w:val="24"/>
        </w:rPr>
        <w:t xml:space="preserve"> legal </w:t>
      </w:r>
      <w:proofErr w:type="spellStart"/>
      <w:r w:rsidRPr="004C0876">
        <w:rPr>
          <w:rFonts w:eastAsia="Times New Roman"/>
          <w:color w:val="000000"/>
          <w:sz w:val="24"/>
          <w:szCs w:val="24"/>
        </w:rPr>
        <w:t>theory</w:t>
      </w:r>
      <w:proofErr w:type="spellEnd"/>
      <w:r w:rsidRPr="004C0876">
        <w:rPr>
          <w:rFonts w:eastAsia="Times New Roman"/>
          <w:color w:val="000000"/>
          <w:sz w:val="24"/>
          <w:szCs w:val="24"/>
        </w:rPr>
        <w:t xml:space="preserve">), og Law and </w:t>
      </w:r>
      <w:proofErr w:type="spellStart"/>
      <w:r w:rsidRPr="004C0876">
        <w:rPr>
          <w:rFonts w:eastAsia="Times New Roman"/>
          <w:color w:val="000000"/>
          <w:sz w:val="24"/>
          <w:szCs w:val="24"/>
        </w:rPr>
        <w:t>Political</w:t>
      </w:r>
      <w:proofErr w:type="spellEnd"/>
      <w:r w:rsidRPr="004C0876">
        <w:rPr>
          <w:rFonts w:eastAsia="Times New Roman"/>
          <w:color w:val="000000"/>
          <w:sz w:val="24"/>
          <w:szCs w:val="24"/>
        </w:rPr>
        <w:t xml:space="preserve"> </w:t>
      </w:r>
      <w:proofErr w:type="spellStart"/>
      <w:r w:rsidRPr="004C0876">
        <w:rPr>
          <w:rFonts w:eastAsia="Times New Roman"/>
          <w:color w:val="000000"/>
          <w:sz w:val="24"/>
          <w:szCs w:val="24"/>
        </w:rPr>
        <w:t>Economy</w:t>
      </w:r>
      <w:proofErr w:type="spellEnd"/>
      <w:r w:rsidRPr="004C0876">
        <w:rPr>
          <w:rFonts w:eastAsia="Times New Roman"/>
          <w:color w:val="000000"/>
          <w:sz w:val="24"/>
          <w:szCs w:val="24"/>
        </w:rPr>
        <w:t>.  </w:t>
      </w:r>
    </w:p>
    <w:p w14:paraId="16587639" w14:textId="77777777" w:rsidR="005978BE" w:rsidRPr="004C0876" w:rsidRDefault="005978BE" w:rsidP="005978BE">
      <w:pPr>
        <w:spacing w:line="288" w:lineRule="auto"/>
        <w:rPr>
          <w:rFonts w:eastAsia="Times New Roman"/>
          <w:color w:val="000000"/>
          <w:sz w:val="24"/>
          <w:szCs w:val="24"/>
        </w:rPr>
      </w:pPr>
      <w:r w:rsidRPr="004C0876">
        <w:rPr>
          <w:rFonts w:eastAsia="Times New Roman"/>
          <w:color w:val="000000"/>
          <w:sz w:val="24"/>
          <w:szCs w:val="24"/>
        </w:rPr>
        <w:t xml:space="preserve">Tradisjonell rettsøkonomi analyserer rettsregler ved hjelp av økonomisk teori, særlig med </w:t>
      </w:r>
      <w:proofErr w:type="gramStart"/>
      <w:r w:rsidRPr="004C0876">
        <w:rPr>
          <w:rFonts w:eastAsia="Times New Roman"/>
          <w:color w:val="000000"/>
          <w:sz w:val="24"/>
          <w:szCs w:val="24"/>
        </w:rPr>
        <w:t>fokus</w:t>
      </w:r>
      <w:proofErr w:type="gramEnd"/>
      <w:r w:rsidRPr="004C0876">
        <w:rPr>
          <w:rFonts w:eastAsia="Times New Roman"/>
          <w:color w:val="000000"/>
          <w:sz w:val="24"/>
          <w:szCs w:val="24"/>
        </w:rPr>
        <w:t xml:space="preserve"> på effektiv ressursbruk. Hovedideen er å vurdere hvordan lover påvirker insentiver og adferd, og om reglene fører til samfunnsøkonomisk effektive løsninger. En slik rettsøkonomisk tilnærminger kan blant annet anvendes i juridisk forskning innen:</w:t>
      </w:r>
    </w:p>
    <w:p w14:paraId="5ABC25C6" w14:textId="77777777" w:rsidR="005978BE" w:rsidRPr="004C0876" w:rsidRDefault="005978BE" w:rsidP="004C0876">
      <w:pPr>
        <w:numPr>
          <w:ilvl w:val="0"/>
          <w:numId w:val="3"/>
        </w:numPr>
        <w:spacing w:after="0" w:line="240" w:lineRule="auto"/>
        <w:rPr>
          <w:rFonts w:eastAsia="Times New Roman"/>
          <w:color w:val="000000"/>
          <w:sz w:val="24"/>
          <w:szCs w:val="24"/>
        </w:rPr>
      </w:pPr>
      <w:proofErr w:type="spellStart"/>
      <w:r w:rsidRPr="004C0876">
        <w:rPr>
          <w:rFonts w:eastAsia="Times New Roman"/>
          <w:color w:val="000000"/>
          <w:sz w:val="24"/>
          <w:szCs w:val="24"/>
        </w:rPr>
        <w:t>kontraktsteori</w:t>
      </w:r>
      <w:proofErr w:type="spellEnd"/>
      <w:r w:rsidRPr="004C0876">
        <w:rPr>
          <w:rFonts w:eastAsia="Times New Roman"/>
          <w:color w:val="000000"/>
          <w:sz w:val="24"/>
          <w:szCs w:val="24"/>
        </w:rPr>
        <w:t xml:space="preserve">, for analyse av effektive </w:t>
      </w:r>
      <w:proofErr w:type="spellStart"/>
      <w:r w:rsidRPr="004C0876">
        <w:rPr>
          <w:rFonts w:eastAsia="Times New Roman"/>
          <w:color w:val="000000"/>
          <w:sz w:val="24"/>
          <w:szCs w:val="24"/>
        </w:rPr>
        <w:t>kontraktsmekanismer</w:t>
      </w:r>
      <w:proofErr w:type="spellEnd"/>
      <w:r w:rsidRPr="004C0876">
        <w:rPr>
          <w:rFonts w:eastAsia="Times New Roman"/>
          <w:color w:val="000000"/>
          <w:sz w:val="24"/>
          <w:szCs w:val="24"/>
        </w:rPr>
        <w:t xml:space="preserve"> og håndtering av opportunisme</w:t>
      </w:r>
    </w:p>
    <w:p w14:paraId="7F01F830" w14:textId="77777777" w:rsidR="005978BE" w:rsidRPr="004C0876" w:rsidRDefault="005978BE" w:rsidP="004C0876">
      <w:pPr>
        <w:numPr>
          <w:ilvl w:val="0"/>
          <w:numId w:val="3"/>
        </w:numPr>
        <w:spacing w:after="0" w:line="240" w:lineRule="auto"/>
        <w:rPr>
          <w:rFonts w:eastAsia="Times New Roman"/>
          <w:color w:val="000000"/>
          <w:sz w:val="24"/>
          <w:szCs w:val="24"/>
        </w:rPr>
      </w:pPr>
      <w:r w:rsidRPr="004C0876">
        <w:rPr>
          <w:rFonts w:eastAsia="Times New Roman"/>
          <w:color w:val="000000"/>
          <w:sz w:val="24"/>
          <w:szCs w:val="24"/>
        </w:rPr>
        <w:t>finansmarkedsregulering, for vurdering av reguleringers virkninger på risiko, informasjonsasymmetri og markedseffektivitet</w:t>
      </w:r>
    </w:p>
    <w:p w14:paraId="099B52C9" w14:textId="77777777" w:rsidR="005978BE" w:rsidRPr="004C0876" w:rsidRDefault="005978BE" w:rsidP="004C0876">
      <w:pPr>
        <w:numPr>
          <w:ilvl w:val="0"/>
          <w:numId w:val="3"/>
        </w:numPr>
        <w:spacing w:after="0" w:line="240" w:lineRule="auto"/>
        <w:rPr>
          <w:rFonts w:eastAsia="Times New Roman"/>
          <w:color w:val="000000"/>
          <w:sz w:val="24"/>
          <w:szCs w:val="24"/>
        </w:rPr>
      </w:pPr>
      <w:r w:rsidRPr="004C0876">
        <w:rPr>
          <w:rFonts w:eastAsia="Times New Roman"/>
          <w:color w:val="000000"/>
          <w:sz w:val="24"/>
          <w:szCs w:val="24"/>
        </w:rPr>
        <w:t>plan- og arealregulering, for avveiing mellom private og samfunnsøkonomiske hensyn ved ressursbruk og utbygging</w:t>
      </w:r>
    </w:p>
    <w:p w14:paraId="26C39A8D" w14:textId="77777777" w:rsidR="005978BE" w:rsidRDefault="005978BE" w:rsidP="004C0876">
      <w:pPr>
        <w:numPr>
          <w:ilvl w:val="0"/>
          <w:numId w:val="3"/>
        </w:numPr>
        <w:spacing w:after="0" w:line="240" w:lineRule="auto"/>
        <w:rPr>
          <w:rFonts w:eastAsia="Times New Roman"/>
          <w:color w:val="000000"/>
          <w:sz w:val="24"/>
          <w:szCs w:val="24"/>
        </w:rPr>
      </w:pPr>
      <w:r w:rsidRPr="004C0876">
        <w:rPr>
          <w:rFonts w:eastAsia="Times New Roman"/>
          <w:color w:val="000000"/>
          <w:sz w:val="24"/>
          <w:szCs w:val="24"/>
        </w:rPr>
        <w:t>velferdsrett, for analyse av insentivvirkninger og effektiv utforming av trygde- og fordelingsordninger</w:t>
      </w:r>
    </w:p>
    <w:p w14:paraId="3F227167" w14:textId="77777777" w:rsidR="004C0876" w:rsidRPr="004C0876" w:rsidRDefault="004C0876" w:rsidP="004C0876">
      <w:pPr>
        <w:spacing w:after="0" w:line="240" w:lineRule="auto"/>
        <w:ind w:left="720"/>
        <w:rPr>
          <w:rFonts w:eastAsia="Times New Roman"/>
          <w:color w:val="000000"/>
          <w:sz w:val="24"/>
          <w:szCs w:val="24"/>
        </w:rPr>
      </w:pPr>
    </w:p>
    <w:p w14:paraId="390CC92C" w14:textId="77777777" w:rsidR="005978BE" w:rsidRPr="004C0876" w:rsidRDefault="005978BE" w:rsidP="005978BE">
      <w:pPr>
        <w:spacing w:line="288" w:lineRule="auto"/>
        <w:rPr>
          <w:rFonts w:eastAsia="Times New Roman"/>
          <w:color w:val="000000"/>
          <w:sz w:val="24"/>
          <w:szCs w:val="24"/>
        </w:rPr>
      </w:pPr>
      <w:r w:rsidRPr="004C0876">
        <w:rPr>
          <w:rFonts w:eastAsia="Times New Roman"/>
          <w:color w:val="000000"/>
          <w:sz w:val="24"/>
          <w:szCs w:val="24"/>
        </w:rPr>
        <w:t>Mer kritiske tilnærminger brukes til å supplere og utfordre den effektivitetsorienterte analysen i tradisjonell rettsøkonomi ved å rette oppmerksomheten mot maktforhold, fordelingsvirkninger og institusjonelle forutsetninger. </w:t>
      </w:r>
    </w:p>
    <w:p w14:paraId="3A8E6E6F" w14:textId="77777777" w:rsidR="005978BE" w:rsidRPr="004C0876" w:rsidRDefault="005978BE" w:rsidP="005978BE">
      <w:pPr>
        <w:spacing w:line="276" w:lineRule="atLeast"/>
        <w:rPr>
          <w:rFonts w:eastAsia="Times New Roman"/>
          <w:color w:val="000000"/>
          <w:sz w:val="24"/>
          <w:szCs w:val="24"/>
        </w:rPr>
      </w:pPr>
      <w:r w:rsidRPr="004C0876">
        <w:rPr>
          <w:rFonts w:eastAsia="Times New Roman"/>
          <w:color w:val="000000"/>
          <w:sz w:val="24"/>
          <w:szCs w:val="24"/>
        </w:rPr>
        <w:t xml:space="preserve">Formålet med emnet er todelt. For det første skal det synliggjøre hvordan økonomisk teori og rettsøkonomisk analyse kan bidra til økt rettsvitenskapelig innsikt. For det andre tar emnet sikte på å forankre den tradisjonelle rettsøkonomien i et bredere økonomisk-teoretisk landskap, og dermed legge til rette for en mer nyansert og kritisk </w:t>
      </w:r>
      <w:proofErr w:type="gramStart"/>
      <w:r w:rsidRPr="004C0876">
        <w:rPr>
          <w:rFonts w:eastAsia="Times New Roman"/>
          <w:color w:val="000000"/>
          <w:sz w:val="24"/>
          <w:szCs w:val="24"/>
        </w:rPr>
        <w:t>anvendelse</w:t>
      </w:r>
      <w:proofErr w:type="gramEnd"/>
      <w:r w:rsidRPr="004C0876">
        <w:rPr>
          <w:rFonts w:eastAsia="Times New Roman"/>
          <w:color w:val="000000"/>
          <w:sz w:val="24"/>
          <w:szCs w:val="24"/>
        </w:rPr>
        <w:t xml:space="preserve"> av økonomiske perspektiver i juridisk forskning.</w:t>
      </w:r>
    </w:p>
    <w:p w14:paraId="1756149D" w14:textId="77777777" w:rsidR="00385EEC" w:rsidRPr="00385EEC" w:rsidRDefault="00462205" w:rsidP="000124D8">
      <w:pPr>
        <w:pStyle w:val="Listeavsnitt"/>
        <w:numPr>
          <w:ilvl w:val="2"/>
          <w:numId w:val="6"/>
        </w:numPr>
        <w:rPr>
          <w:b/>
          <w:bCs/>
          <w:sz w:val="24"/>
          <w:szCs w:val="24"/>
        </w:rPr>
      </w:pPr>
      <w:r w:rsidRPr="00385EEC">
        <w:rPr>
          <w:b/>
          <w:bCs/>
          <w:sz w:val="24"/>
          <w:szCs w:val="24"/>
        </w:rPr>
        <w:t xml:space="preserve">JUR9133 – Internasjonal rett og internasjonalisering av retten [2 </w:t>
      </w:r>
      <w:proofErr w:type="spellStart"/>
      <w:r w:rsidRPr="00385EEC">
        <w:rPr>
          <w:b/>
          <w:bCs/>
          <w:sz w:val="24"/>
          <w:szCs w:val="24"/>
        </w:rPr>
        <w:t>sp</w:t>
      </w:r>
      <w:proofErr w:type="spellEnd"/>
      <w:r w:rsidRPr="00385EEC">
        <w:rPr>
          <w:b/>
          <w:bCs/>
          <w:sz w:val="24"/>
          <w:szCs w:val="24"/>
        </w:rPr>
        <w:t xml:space="preserve">] </w:t>
      </w:r>
    </w:p>
    <w:p w14:paraId="15BCD4E3" w14:textId="184DBC83" w:rsidR="00634C0D" w:rsidRDefault="00462205" w:rsidP="00C15381">
      <w:pPr>
        <w:rPr>
          <w:sz w:val="24"/>
          <w:szCs w:val="24"/>
        </w:rPr>
      </w:pPr>
      <w:r w:rsidRPr="00462205">
        <w:rPr>
          <w:sz w:val="24"/>
          <w:szCs w:val="24"/>
        </w:rPr>
        <w:t>Internasjonale aspekter gjør seg gjeldende i de fleste av dagens ph</w:t>
      </w:r>
      <w:r w:rsidR="00634C0D">
        <w:rPr>
          <w:sz w:val="24"/>
          <w:szCs w:val="24"/>
        </w:rPr>
        <w:t>.</w:t>
      </w:r>
      <w:r w:rsidRPr="00462205">
        <w:rPr>
          <w:sz w:val="24"/>
          <w:szCs w:val="24"/>
        </w:rPr>
        <w:t>d</w:t>
      </w:r>
      <w:r w:rsidR="00634C0D">
        <w:rPr>
          <w:sz w:val="24"/>
          <w:szCs w:val="24"/>
        </w:rPr>
        <w:t>.</w:t>
      </w:r>
      <w:r w:rsidRPr="00462205">
        <w:rPr>
          <w:sz w:val="24"/>
          <w:szCs w:val="24"/>
        </w:rPr>
        <w:t>-prosjekter, og mange av de metodiske utfordringene som reises inngår nå naturlig i generelle metodiske tilnærminger som ligger til andre deler av ph</w:t>
      </w:r>
      <w:r w:rsidR="00634C0D">
        <w:rPr>
          <w:sz w:val="24"/>
          <w:szCs w:val="24"/>
        </w:rPr>
        <w:t>.</w:t>
      </w:r>
      <w:r w:rsidRPr="00462205">
        <w:rPr>
          <w:sz w:val="24"/>
          <w:szCs w:val="24"/>
        </w:rPr>
        <w:t>d</w:t>
      </w:r>
      <w:r w:rsidR="00634C0D">
        <w:rPr>
          <w:sz w:val="24"/>
          <w:szCs w:val="24"/>
        </w:rPr>
        <w:t>.</w:t>
      </w:r>
      <w:r w:rsidRPr="00462205">
        <w:rPr>
          <w:sz w:val="24"/>
          <w:szCs w:val="24"/>
        </w:rPr>
        <w:t xml:space="preserve">-programmet, særlig de to alternative emnene for avansert metode. Mer spesifikt </w:t>
      </w:r>
      <w:r w:rsidR="00205D82">
        <w:rPr>
          <w:sz w:val="24"/>
          <w:szCs w:val="24"/>
        </w:rPr>
        <w:t xml:space="preserve">inngår </w:t>
      </w:r>
      <w:r w:rsidRPr="00462205">
        <w:rPr>
          <w:sz w:val="24"/>
          <w:szCs w:val="24"/>
        </w:rPr>
        <w:t xml:space="preserve">komparativ rettsmetode </w:t>
      </w:r>
      <w:r w:rsidR="00205D82">
        <w:rPr>
          <w:sz w:val="24"/>
          <w:szCs w:val="24"/>
        </w:rPr>
        <w:t>i</w:t>
      </w:r>
      <w:r w:rsidRPr="00462205">
        <w:rPr>
          <w:sz w:val="24"/>
          <w:szCs w:val="24"/>
        </w:rPr>
        <w:t xml:space="preserve"> JUR9120. </w:t>
      </w:r>
    </w:p>
    <w:p w14:paraId="3072A294" w14:textId="7945B598" w:rsidR="00462205" w:rsidRDefault="00D55B48" w:rsidP="00C15381">
      <w:pPr>
        <w:rPr>
          <w:sz w:val="24"/>
          <w:szCs w:val="24"/>
        </w:rPr>
      </w:pPr>
      <w:r>
        <w:rPr>
          <w:sz w:val="24"/>
          <w:szCs w:val="24"/>
        </w:rPr>
        <w:t xml:space="preserve">Dette emnet tilsikter å </w:t>
      </w:r>
      <w:r w:rsidR="00462205" w:rsidRPr="00462205">
        <w:rPr>
          <w:sz w:val="24"/>
          <w:szCs w:val="24"/>
        </w:rPr>
        <w:t xml:space="preserve">gi </w:t>
      </w:r>
      <w:r>
        <w:rPr>
          <w:sz w:val="24"/>
          <w:szCs w:val="24"/>
        </w:rPr>
        <w:t xml:space="preserve">en </w:t>
      </w:r>
      <w:r w:rsidR="00462205" w:rsidRPr="00462205">
        <w:rPr>
          <w:sz w:val="24"/>
          <w:szCs w:val="24"/>
        </w:rPr>
        <w:t xml:space="preserve">innføring i utviklingen av internasjonal rett og internasjonalisering av retten mer generelt. Deltakerne skal få redskaper for forskningsmessig analyse av det store utvalget av systemer, institusjoner, domstoler og tribunaler som er etablert. Modulen har en flerfaglig tilnærming til internasjonal rett og internasjonalisering og skal også gi en inngang til å arbeide med kriminologisk, </w:t>
      </w:r>
      <w:proofErr w:type="spellStart"/>
      <w:r w:rsidR="00462205" w:rsidRPr="00462205">
        <w:rPr>
          <w:sz w:val="24"/>
          <w:szCs w:val="24"/>
        </w:rPr>
        <w:t>rettssosiologisk</w:t>
      </w:r>
      <w:proofErr w:type="spellEnd"/>
      <w:r w:rsidR="00462205" w:rsidRPr="00462205">
        <w:rPr>
          <w:sz w:val="24"/>
          <w:szCs w:val="24"/>
        </w:rPr>
        <w:t xml:space="preserve"> og juridisk analyse av samfunnsforhold med internasjonale aspekter. </w:t>
      </w:r>
    </w:p>
    <w:p w14:paraId="3A0DD509" w14:textId="77777777" w:rsidR="008B3312" w:rsidRDefault="008B3312" w:rsidP="00C15381">
      <w:pPr>
        <w:rPr>
          <w:sz w:val="24"/>
          <w:szCs w:val="24"/>
        </w:rPr>
      </w:pPr>
    </w:p>
    <w:p w14:paraId="40590E4F" w14:textId="77777777" w:rsidR="008B3312" w:rsidRDefault="008B3312" w:rsidP="00C15381">
      <w:pPr>
        <w:rPr>
          <w:sz w:val="24"/>
          <w:szCs w:val="24"/>
        </w:rPr>
      </w:pPr>
    </w:p>
    <w:p w14:paraId="61AF9083" w14:textId="77777777" w:rsidR="00462205" w:rsidRPr="00385EEC" w:rsidRDefault="00462205" w:rsidP="000124D8">
      <w:pPr>
        <w:pStyle w:val="Listeavsnitt"/>
        <w:numPr>
          <w:ilvl w:val="2"/>
          <w:numId w:val="6"/>
        </w:numPr>
        <w:rPr>
          <w:b/>
          <w:bCs/>
          <w:sz w:val="24"/>
          <w:szCs w:val="24"/>
        </w:rPr>
      </w:pPr>
      <w:r w:rsidRPr="00385EEC">
        <w:rPr>
          <w:b/>
          <w:bCs/>
          <w:sz w:val="24"/>
          <w:szCs w:val="24"/>
        </w:rPr>
        <w:lastRenderedPageBreak/>
        <w:t xml:space="preserve">JUR9201 og JUR9202 – Nasjonalt doktorgradsseminar [1 </w:t>
      </w:r>
      <w:proofErr w:type="spellStart"/>
      <w:r w:rsidRPr="00385EEC">
        <w:rPr>
          <w:b/>
          <w:bCs/>
          <w:sz w:val="24"/>
          <w:szCs w:val="24"/>
        </w:rPr>
        <w:t>sp</w:t>
      </w:r>
      <w:proofErr w:type="spellEnd"/>
      <w:r w:rsidRPr="00385EEC">
        <w:rPr>
          <w:b/>
          <w:bCs/>
          <w:sz w:val="24"/>
          <w:szCs w:val="24"/>
        </w:rPr>
        <w:t xml:space="preserve">] </w:t>
      </w:r>
    </w:p>
    <w:p w14:paraId="51C79315" w14:textId="7669363F" w:rsidR="00A10EB6" w:rsidRDefault="00FD1B9E">
      <w:pPr>
        <w:rPr>
          <w:sz w:val="24"/>
          <w:szCs w:val="24"/>
        </w:rPr>
      </w:pPr>
      <w:r>
        <w:rPr>
          <w:sz w:val="24"/>
          <w:szCs w:val="24"/>
        </w:rPr>
        <w:t>K</w:t>
      </w:r>
      <w:r w:rsidR="00462205" w:rsidRPr="00462205">
        <w:rPr>
          <w:sz w:val="24"/>
          <w:szCs w:val="24"/>
        </w:rPr>
        <w:t xml:space="preserve">andidatene </w:t>
      </w:r>
      <w:r>
        <w:rPr>
          <w:sz w:val="24"/>
          <w:szCs w:val="24"/>
        </w:rPr>
        <w:t xml:space="preserve">skal </w:t>
      </w:r>
      <w:r w:rsidR="00462205" w:rsidRPr="00462205">
        <w:rPr>
          <w:sz w:val="24"/>
          <w:szCs w:val="24"/>
        </w:rPr>
        <w:t xml:space="preserve">i løpet av </w:t>
      </w:r>
      <w:r w:rsidR="00ED2523">
        <w:rPr>
          <w:sz w:val="24"/>
          <w:szCs w:val="24"/>
        </w:rPr>
        <w:t>ph.d.</w:t>
      </w:r>
      <w:r w:rsidR="00462205" w:rsidRPr="00462205">
        <w:rPr>
          <w:sz w:val="24"/>
          <w:szCs w:val="24"/>
        </w:rPr>
        <w:t>-perioden delta på to nasjonale doktorgradsseminarer</w:t>
      </w:r>
      <w:r w:rsidR="00823667">
        <w:rPr>
          <w:sz w:val="24"/>
          <w:szCs w:val="24"/>
        </w:rPr>
        <w:t xml:space="preserve"> som til sammen utgjør 2 studiepoeng</w:t>
      </w:r>
      <w:r w:rsidR="00462205" w:rsidRPr="00462205">
        <w:rPr>
          <w:sz w:val="24"/>
          <w:szCs w:val="24"/>
        </w:rPr>
        <w:t>.</w:t>
      </w:r>
    </w:p>
    <w:p w14:paraId="4D473B05" w14:textId="40FD558B" w:rsidR="00C15381" w:rsidRPr="00853EF3" w:rsidRDefault="00C15381" w:rsidP="000124D8">
      <w:pPr>
        <w:pStyle w:val="Listeavsnitt"/>
        <w:numPr>
          <w:ilvl w:val="1"/>
          <w:numId w:val="6"/>
        </w:numPr>
        <w:rPr>
          <w:b/>
          <w:bCs/>
          <w:sz w:val="24"/>
          <w:szCs w:val="24"/>
        </w:rPr>
      </w:pPr>
      <w:r w:rsidRPr="00853EF3">
        <w:rPr>
          <w:b/>
          <w:bCs/>
          <w:sz w:val="24"/>
          <w:szCs w:val="24"/>
        </w:rPr>
        <w:t>Valgdelen (</w:t>
      </w:r>
      <w:r w:rsidR="00FF42F7" w:rsidRPr="00853EF3">
        <w:rPr>
          <w:b/>
          <w:bCs/>
          <w:sz w:val="24"/>
          <w:szCs w:val="24"/>
        </w:rPr>
        <w:t>8</w:t>
      </w:r>
      <w:r w:rsidRPr="00853EF3">
        <w:rPr>
          <w:b/>
          <w:bCs/>
          <w:sz w:val="24"/>
          <w:szCs w:val="24"/>
        </w:rPr>
        <w:t xml:space="preserve"> </w:t>
      </w:r>
      <w:proofErr w:type="spellStart"/>
      <w:r w:rsidRPr="00853EF3">
        <w:rPr>
          <w:b/>
          <w:bCs/>
          <w:sz w:val="24"/>
          <w:szCs w:val="24"/>
        </w:rPr>
        <w:t>sp</w:t>
      </w:r>
      <w:proofErr w:type="spellEnd"/>
      <w:r w:rsidR="00FF42F7" w:rsidRPr="00853EF3">
        <w:rPr>
          <w:b/>
          <w:bCs/>
          <w:sz w:val="24"/>
          <w:szCs w:val="24"/>
        </w:rPr>
        <w:t>.</w:t>
      </w:r>
      <w:r w:rsidRPr="00853EF3">
        <w:rPr>
          <w:b/>
          <w:bCs/>
          <w:sz w:val="24"/>
          <w:szCs w:val="24"/>
        </w:rPr>
        <w:t>)</w:t>
      </w:r>
    </w:p>
    <w:p w14:paraId="40B01D43" w14:textId="0D6985E7" w:rsidR="00C15381" w:rsidRPr="00853EF3" w:rsidRDefault="00C15381" w:rsidP="00C15381">
      <w:pPr>
        <w:rPr>
          <w:sz w:val="24"/>
          <w:szCs w:val="24"/>
        </w:rPr>
      </w:pPr>
      <w:r w:rsidRPr="00853EF3">
        <w:rPr>
          <w:sz w:val="24"/>
          <w:szCs w:val="24"/>
        </w:rPr>
        <w:t>Valgdelen av opplæringsdelen består av deltakelse på internasjonale seminarer</w:t>
      </w:r>
      <w:r w:rsidR="00853EF3">
        <w:rPr>
          <w:sz w:val="24"/>
          <w:szCs w:val="24"/>
        </w:rPr>
        <w:t xml:space="preserve"> og</w:t>
      </w:r>
      <w:r w:rsidR="00FF42F7" w:rsidRPr="00853EF3">
        <w:rPr>
          <w:sz w:val="24"/>
          <w:szCs w:val="24"/>
        </w:rPr>
        <w:t xml:space="preserve"> nasjonale eller internasjonale ph.d.-kurs</w:t>
      </w:r>
      <w:r w:rsidRPr="00853EF3">
        <w:rPr>
          <w:sz w:val="24"/>
          <w:szCs w:val="24"/>
        </w:rPr>
        <w:t xml:space="preserve">. </w:t>
      </w:r>
      <w:r w:rsidR="00FF42F7" w:rsidRPr="00853EF3">
        <w:rPr>
          <w:sz w:val="24"/>
          <w:szCs w:val="24"/>
        </w:rPr>
        <w:t xml:space="preserve">Det er også mulig at et av metodekursene inngår i valgdelen. </w:t>
      </w:r>
      <w:r w:rsidR="001C1904">
        <w:rPr>
          <w:sz w:val="24"/>
          <w:szCs w:val="24"/>
        </w:rPr>
        <w:t xml:space="preserve">For de kandidatene som velger de samfunnsvitenskapelige metodeemnene på 5 studiepoeng, inngår ett studiepoeng i valgdelen. </w:t>
      </w:r>
      <w:r w:rsidRPr="00853EF3">
        <w:rPr>
          <w:sz w:val="24"/>
          <w:szCs w:val="24"/>
        </w:rPr>
        <w:t xml:space="preserve">Det er PFF </w:t>
      </w:r>
      <w:r w:rsidR="001C1904">
        <w:rPr>
          <w:sz w:val="24"/>
          <w:szCs w:val="24"/>
        </w:rPr>
        <w:t xml:space="preserve">ved forskningsdekanen </w:t>
      </w:r>
      <w:r w:rsidRPr="00853EF3">
        <w:rPr>
          <w:sz w:val="24"/>
          <w:szCs w:val="24"/>
        </w:rPr>
        <w:t>som godkjenner seminarer</w:t>
      </w:r>
      <w:r w:rsidR="00FF42F7" w:rsidRPr="00853EF3">
        <w:rPr>
          <w:sz w:val="24"/>
          <w:szCs w:val="24"/>
        </w:rPr>
        <w:t>.</w:t>
      </w:r>
    </w:p>
    <w:p w14:paraId="7E476F14" w14:textId="5B952834" w:rsidR="00C15381" w:rsidRDefault="00C15381" w:rsidP="00C15381">
      <w:pPr>
        <w:rPr>
          <w:sz w:val="24"/>
          <w:szCs w:val="24"/>
        </w:rPr>
      </w:pPr>
      <w:r w:rsidRPr="00853EF3">
        <w:rPr>
          <w:sz w:val="24"/>
          <w:szCs w:val="24"/>
        </w:rPr>
        <w:t>Valgdelen består av:</w:t>
      </w:r>
    </w:p>
    <w:p w14:paraId="6A9AC200" w14:textId="7B8E3865" w:rsidR="00CA1224" w:rsidRDefault="00CA1224" w:rsidP="00CA1224">
      <w:pPr>
        <w:pStyle w:val="Listeavsnitt"/>
        <w:numPr>
          <w:ilvl w:val="0"/>
          <w:numId w:val="13"/>
        </w:numPr>
        <w:rPr>
          <w:sz w:val="24"/>
          <w:szCs w:val="24"/>
        </w:rPr>
      </w:pPr>
      <w:r w:rsidRPr="00CA1224">
        <w:rPr>
          <w:sz w:val="24"/>
          <w:szCs w:val="24"/>
        </w:rPr>
        <w:t xml:space="preserve">JUR9310 – Nasjonale eller internasjonale ph.d.-kurs og seminarer [8 </w:t>
      </w:r>
      <w:proofErr w:type="spellStart"/>
      <w:r w:rsidRPr="00CA1224">
        <w:rPr>
          <w:sz w:val="24"/>
          <w:szCs w:val="24"/>
        </w:rPr>
        <w:t>sp</w:t>
      </w:r>
      <w:proofErr w:type="spellEnd"/>
      <w:r w:rsidRPr="00CA1224">
        <w:rPr>
          <w:sz w:val="24"/>
          <w:szCs w:val="24"/>
        </w:rPr>
        <w:t>]</w:t>
      </w:r>
    </w:p>
    <w:p w14:paraId="32A2414E" w14:textId="11B1C811" w:rsidR="00462205" w:rsidRDefault="00E864AB" w:rsidP="00C15381">
      <w:pPr>
        <w:rPr>
          <w:sz w:val="24"/>
          <w:szCs w:val="24"/>
        </w:rPr>
      </w:pPr>
      <w:r>
        <w:rPr>
          <w:sz w:val="24"/>
          <w:szCs w:val="24"/>
        </w:rPr>
        <w:t>K</w:t>
      </w:r>
      <w:r w:rsidR="00462205" w:rsidRPr="00462205">
        <w:rPr>
          <w:sz w:val="24"/>
          <w:szCs w:val="24"/>
        </w:rPr>
        <w:t>andidatene stå</w:t>
      </w:r>
      <w:r w:rsidR="003F73BE">
        <w:rPr>
          <w:sz w:val="24"/>
          <w:szCs w:val="24"/>
        </w:rPr>
        <w:t>r</w:t>
      </w:r>
      <w:r w:rsidR="00462205" w:rsidRPr="00462205">
        <w:rPr>
          <w:sz w:val="24"/>
          <w:szCs w:val="24"/>
        </w:rPr>
        <w:t xml:space="preserve"> ganske fritt til å benytte seg av ulike internasjonale seminarer for å fylle sin valgdel. Både vanlige akademiske seminarer/konferanser og mer spesialiserte doktorgradsseminarer </w:t>
      </w:r>
      <w:r w:rsidR="000672BB">
        <w:rPr>
          <w:sz w:val="24"/>
          <w:szCs w:val="24"/>
        </w:rPr>
        <w:t>kan inngå</w:t>
      </w:r>
      <w:r w:rsidR="00462205" w:rsidRPr="00462205">
        <w:rPr>
          <w:sz w:val="24"/>
          <w:szCs w:val="24"/>
        </w:rPr>
        <w:t xml:space="preserve">. </w:t>
      </w:r>
      <w:r>
        <w:rPr>
          <w:sz w:val="24"/>
          <w:szCs w:val="24"/>
        </w:rPr>
        <w:t xml:space="preserve">To </w:t>
      </w:r>
      <w:r w:rsidR="00462205" w:rsidRPr="00462205">
        <w:rPr>
          <w:sz w:val="24"/>
          <w:szCs w:val="24"/>
        </w:rPr>
        <w:t xml:space="preserve">dager med vanlig akademisk seminar/konferanse </w:t>
      </w:r>
      <w:r w:rsidR="000672BB">
        <w:rPr>
          <w:sz w:val="24"/>
          <w:szCs w:val="24"/>
        </w:rPr>
        <w:t>vil normalt</w:t>
      </w:r>
      <w:r w:rsidR="00462205" w:rsidRPr="00462205">
        <w:rPr>
          <w:sz w:val="24"/>
          <w:szCs w:val="24"/>
        </w:rPr>
        <w:t xml:space="preserve"> utgjøre omtrent ett studiepoeng. Hvor det er tale om mer spesialtilpassede </w:t>
      </w:r>
      <w:r>
        <w:rPr>
          <w:sz w:val="24"/>
          <w:szCs w:val="24"/>
        </w:rPr>
        <w:t>ph.d.</w:t>
      </w:r>
      <w:r w:rsidR="00462205" w:rsidRPr="00462205">
        <w:rPr>
          <w:sz w:val="24"/>
          <w:szCs w:val="24"/>
        </w:rPr>
        <w:t>-seminarer med klarere pedagogisk innretning og</w:t>
      </w:r>
      <w:r w:rsidR="001A10C3">
        <w:rPr>
          <w:sz w:val="24"/>
          <w:szCs w:val="24"/>
        </w:rPr>
        <w:t xml:space="preserve"> fremlegg av</w:t>
      </w:r>
      <w:r w:rsidR="003E626D">
        <w:rPr>
          <w:sz w:val="24"/>
          <w:szCs w:val="24"/>
        </w:rPr>
        <w:t xml:space="preserve"> </w:t>
      </w:r>
      <w:proofErr w:type="spellStart"/>
      <w:r w:rsidR="003E626D">
        <w:rPr>
          <w:sz w:val="24"/>
          <w:szCs w:val="24"/>
        </w:rPr>
        <w:t>paper</w:t>
      </w:r>
      <w:proofErr w:type="spellEnd"/>
      <w:r w:rsidR="00122057">
        <w:rPr>
          <w:sz w:val="24"/>
          <w:szCs w:val="24"/>
        </w:rPr>
        <w:t>, og/eller</w:t>
      </w:r>
      <w:r w:rsidR="00462205" w:rsidRPr="00462205">
        <w:rPr>
          <w:sz w:val="24"/>
          <w:szCs w:val="24"/>
        </w:rPr>
        <w:t xml:space="preserve"> forutsetninger om egenstudier/lesing av spesifisert litteratur eller innsending av egne tekster</w:t>
      </w:r>
      <w:r>
        <w:rPr>
          <w:sz w:val="24"/>
          <w:szCs w:val="24"/>
        </w:rPr>
        <w:t xml:space="preserve"> i</w:t>
      </w:r>
      <w:r w:rsidR="00462205" w:rsidRPr="00462205">
        <w:rPr>
          <w:sz w:val="24"/>
          <w:szCs w:val="24"/>
        </w:rPr>
        <w:t xml:space="preserve"> forkant, </w:t>
      </w:r>
      <w:r w:rsidR="00D36A74">
        <w:rPr>
          <w:sz w:val="24"/>
          <w:szCs w:val="24"/>
        </w:rPr>
        <w:t>bør</w:t>
      </w:r>
      <w:r w:rsidR="00462205" w:rsidRPr="00462205">
        <w:rPr>
          <w:sz w:val="24"/>
          <w:szCs w:val="24"/>
        </w:rPr>
        <w:t xml:space="preserve"> 2-3 seminardager kunne </w:t>
      </w:r>
      <w:r w:rsidR="00D83182">
        <w:rPr>
          <w:sz w:val="24"/>
          <w:szCs w:val="24"/>
        </w:rPr>
        <w:t>tilsvare</w:t>
      </w:r>
      <w:r w:rsidR="00D83182" w:rsidRPr="00462205">
        <w:rPr>
          <w:sz w:val="24"/>
          <w:szCs w:val="24"/>
        </w:rPr>
        <w:t xml:space="preserve"> </w:t>
      </w:r>
      <w:r w:rsidR="00462205" w:rsidRPr="00462205">
        <w:rPr>
          <w:sz w:val="24"/>
          <w:szCs w:val="24"/>
        </w:rPr>
        <w:t xml:space="preserve">4 </w:t>
      </w:r>
      <w:proofErr w:type="spellStart"/>
      <w:r w:rsidR="00462205" w:rsidRPr="00462205">
        <w:rPr>
          <w:sz w:val="24"/>
          <w:szCs w:val="24"/>
        </w:rPr>
        <w:t>sp</w:t>
      </w:r>
      <w:proofErr w:type="spellEnd"/>
      <w:r w:rsidR="00462205" w:rsidRPr="00462205">
        <w:rPr>
          <w:sz w:val="24"/>
          <w:szCs w:val="24"/>
        </w:rPr>
        <w:t xml:space="preserve">. </w:t>
      </w:r>
    </w:p>
    <w:p w14:paraId="6B4ED464" w14:textId="1900521A" w:rsidR="003D212B" w:rsidRPr="003D212B" w:rsidRDefault="003D212B" w:rsidP="008B3312">
      <w:pPr>
        <w:pStyle w:val="Listeavsnitt"/>
        <w:numPr>
          <w:ilvl w:val="0"/>
          <w:numId w:val="6"/>
        </w:numPr>
        <w:spacing w:before="360"/>
        <w:ind w:left="357" w:hanging="357"/>
        <w:rPr>
          <w:b/>
          <w:bCs/>
          <w:sz w:val="24"/>
          <w:szCs w:val="24"/>
        </w:rPr>
      </w:pPr>
      <w:r w:rsidRPr="003D212B">
        <w:rPr>
          <w:b/>
          <w:bCs/>
          <w:sz w:val="24"/>
          <w:szCs w:val="24"/>
        </w:rPr>
        <w:t>Veiledning</w:t>
      </w:r>
    </w:p>
    <w:p w14:paraId="4A36EC4D" w14:textId="40015960" w:rsidR="003D212B" w:rsidRPr="003D212B" w:rsidRDefault="003D212B" w:rsidP="003D212B">
      <w:pPr>
        <w:rPr>
          <w:sz w:val="24"/>
          <w:szCs w:val="24"/>
        </w:rPr>
      </w:pPr>
      <w:r w:rsidRPr="003D212B">
        <w:rPr>
          <w:sz w:val="24"/>
          <w:szCs w:val="24"/>
        </w:rPr>
        <w:t xml:space="preserve">Under arbeidet med avhandlingen har kandidaten rett til veiledning, jf. forskriftene hhv §8 (opptak før 21.juni 2007) og §7 (opptak etter 21.juni 2007). </w:t>
      </w:r>
      <w:r w:rsidR="001C1904">
        <w:rPr>
          <w:sz w:val="24"/>
          <w:szCs w:val="24"/>
        </w:rPr>
        <w:t>V</w:t>
      </w:r>
      <w:r w:rsidRPr="003D212B">
        <w:rPr>
          <w:sz w:val="24"/>
          <w:szCs w:val="24"/>
        </w:rPr>
        <w:t xml:space="preserve">eileder(e) </w:t>
      </w:r>
      <w:r w:rsidR="001C1904">
        <w:rPr>
          <w:sz w:val="24"/>
          <w:szCs w:val="24"/>
        </w:rPr>
        <w:t>oppnevnes av forskningsdekanen, normalt etter innstilling fra instituttet</w:t>
      </w:r>
      <w:r w:rsidRPr="003D212B">
        <w:rPr>
          <w:sz w:val="24"/>
          <w:szCs w:val="24"/>
        </w:rPr>
        <w:t xml:space="preserve">. Veiledningens omfang og utstrekning i tid </w:t>
      </w:r>
      <w:r w:rsidR="001C1904">
        <w:rPr>
          <w:sz w:val="24"/>
          <w:szCs w:val="24"/>
        </w:rPr>
        <w:t>skal</w:t>
      </w:r>
      <w:r w:rsidRPr="003D212B">
        <w:rPr>
          <w:sz w:val="24"/>
          <w:szCs w:val="24"/>
        </w:rPr>
        <w:t xml:space="preserve"> ta utgangspunkt i følgende retningslinjer:</w:t>
      </w:r>
    </w:p>
    <w:p w14:paraId="38141612" w14:textId="77777777" w:rsidR="003D212B" w:rsidRPr="003D212B" w:rsidRDefault="003D212B" w:rsidP="003D212B">
      <w:pPr>
        <w:numPr>
          <w:ilvl w:val="0"/>
          <w:numId w:val="14"/>
        </w:numPr>
        <w:rPr>
          <w:sz w:val="24"/>
          <w:szCs w:val="24"/>
        </w:rPr>
      </w:pPr>
      <w:r w:rsidRPr="003D212B">
        <w:rPr>
          <w:sz w:val="24"/>
          <w:szCs w:val="24"/>
        </w:rPr>
        <w:t>Samlet veiledningstid over en 4- års periode skal ikke overstige 248 timer uavhengig av antall veiledere.</w:t>
      </w:r>
    </w:p>
    <w:p w14:paraId="759F910B" w14:textId="023AF872" w:rsidR="003D212B" w:rsidRPr="003D212B" w:rsidRDefault="003D212B" w:rsidP="003D212B">
      <w:pPr>
        <w:numPr>
          <w:ilvl w:val="0"/>
          <w:numId w:val="14"/>
        </w:numPr>
        <w:rPr>
          <w:sz w:val="24"/>
          <w:szCs w:val="24"/>
        </w:rPr>
      </w:pPr>
      <w:r w:rsidRPr="003D212B">
        <w:rPr>
          <w:sz w:val="24"/>
          <w:szCs w:val="24"/>
        </w:rPr>
        <w:t xml:space="preserve">Veiledningstiden skal fordeles over </w:t>
      </w:r>
      <w:r w:rsidR="001C1904">
        <w:rPr>
          <w:sz w:val="24"/>
          <w:szCs w:val="24"/>
        </w:rPr>
        <w:t>doktorgradsperioden</w:t>
      </w:r>
      <w:r w:rsidRPr="003D212B">
        <w:rPr>
          <w:sz w:val="24"/>
          <w:szCs w:val="24"/>
        </w:rPr>
        <w:t xml:space="preserve"> og skal normalt ikke utgjøre mer enn 31 timer pr. semester.</w:t>
      </w:r>
    </w:p>
    <w:p w14:paraId="058C5167" w14:textId="77777777" w:rsidR="003D212B" w:rsidRPr="003D212B" w:rsidRDefault="003D212B" w:rsidP="003D212B">
      <w:pPr>
        <w:numPr>
          <w:ilvl w:val="0"/>
          <w:numId w:val="14"/>
        </w:numPr>
        <w:rPr>
          <w:sz w:val="24"/>
          <w:szCs w:val="24"/>
        </w:rPr>
      </w:pPr>
      <w:r w:rsidRPr="003D212B">
        <w:rPr>
          <w:sz w:val="24"/>
          <w:szCs w:val="24"/>
        </w:rPr>
        <w:t>Veiledningstiden kan fordeles på flere veiledere. Som veiledningstid regnes alt arbeid som veileder har i tilknytning til avhandlingsarbeidet.</w:t>
      </w:r>
    </w:p>
    <w:p w14:paraId="78242915" w14:textId="3773FC44" w:rsidR="00E864AB" w:rsidRDefault="003D212B" w:rsidP="003D212B">
      <w:pPr>
        <w:rPr>
          <w:sz w:val="24"/>
          <w:szCs w:val="24"/>
        </w:rPr>
      </w:pPr>
      <w:r w:rsidRPr="003D212B">
        <w:rPr>
          <w:sz w:val="24"/>
          <w:szCs w:val="24"/>
        </w:rPr>
        <w:t>I løpet av studietiden skal instituttleder eller den han bemyndiger ha en årlig samtale med kandidaten om veilednings- og arbeidsforhold, fremdriften i arbeidet og annet som er av betydning for kandidatens trivsel og faglige utvikling. Instituttleder skal holde løpende kontakt med veileder. Kandidaten skal rapportere årlig om fremdriften. Kandidaten kan når som helst i løpet av studietiden be om samtale med Programrådet for forskerutdanning</w:t>
      </w:r>
      <w:r w:rsidR="001C1904">
        <w:rPr>
          <w:sz w:val="24"/>
          <w:szCs w:val="24"/>
        </w:rPr>
        <w:t xml:space="preserve"> ved forskningsdekanen</w:t>
      </w:r>
      <w:r w:rsidRPr="003D212B">
        <w:rPr>
          <w:sz w:val="24"/>
          <w:szCs w:val="24"/>
        </w:rPr>
        <w:t>.</w:t>
      </w:r>
    </w:p>
    <w:p w14:paraId="41CE326F" w14:textId="77DA8599" w:rsidR="003D212B" w:rsidRPr="003D212B" w:rsidRDefault="003D212B" w:rsidP="003D212B">
      <w:pPr>
        <w:rPr>
          <w:sz w:val="24"/>
          <w:szCs w:val="24"/>
        </w:rPr>
      </w:pPr>
      <w:hyperlink r:id="rId9" w:history="1">
        <w:r w:rsidRPr="003D212B">
          <w:rPr>
            <w:rStyle w:val="Hyperkobling"/>
            <w:sz w:val="24"/>
            <w:szCs w:val="24"/>
          </w:rPr>
          <w:t>Se retningslinjer for fremdriftsrapportering</w:t>
        </w:r>
      </w:hyperlink>
      <w:r w:rsidRPr="003D212B">
        <w:rPr>
          <w:sz w:val="24"/>
          <w:szCs w:val="24"/>
        </w:rPr>
        <w:t>.</w:t>
      </w:r>
    </w:p>
    <w:p w14:paraId="05E4796A" w14:textId="743EB1FB" w:rsidR="003D212B" w:rsidRPr="003D212B" w:rsidRDefault="003D212B" w:rsidP="008B3312">
      <w:pPr>
        <w:pStyle w:val="Listeavsnitt"/>
        <w:numPr>
          <w:ilvl w:val="0"/>
          <w:numId w:val="6"/>
        </w:numPr>
        <w:spacing w:before="360" w:after="240"/>
        <w:ind w:left="357" w:hanging="357"/>
        <w:rPr>
          <w:b/>
          <w:bCs/>
          <w:sz w:val="24"/>
          <w:szCs w:val="24"/>
        </w:rPr>
      </w:pPr>
      <w:r w:rsidRPr="003D212B">
        <w:rPr>
          <w:b/>
          <w:bCs/>
          <w:sz w:val="24"/>
          <w:szCs w:val="24"/>
        </w:rPr>
        <w:lastRenderedPageBreak/>
        <w:t>Avhandling</w:t>
      </w:r>
    </w:p>
    <w:p w14:paraId="287C828D" w14:textId="070CDE19" w:rsidR="008E2C0F" w:rsidRDefault="003D212B" w:rsidP="003D212B">
      <w:pPr>
        <w:rPr>
          <w:sz w:val="24"/>
          <w:szCs w:val="24"/>
        </w:rPr>
      </w:pPr>
      <w:r w:rsidRPr="003D212B">
        <w:rPr>
          <w:sz w:val="24"/>
          <w:szCs w:val="24"/>
        </w:rPr>
        <w:t>De</w:t>
      </w:r>
      <w:r w:rsidR="00B4173D">
        <w:rPr>
          <w:sz w:val="24"/>
          <w:szCs w:val="24"/>
        </w:rPr>
        <w:t>n</w:t>
      </w:r>
      <w:r w:rsidRPr="003D212B">
        <w:rPr>
          <w:sz w:val="24"/>
          <w:szCs w:val="24"/>
        </w:rPr>
        <w:t xml:space="preserve"> sentrale d</w:t>
      </w:r>
      <w:r w:rsidR="00B4173D">
        <w:rPr>
          <w:sz w:val="24"/>
          <w:szCs w:val="24"/>
        </w:rPr>
        <w:t>el</w:t>
      </w:r>
      <w:r w:rsidRPr="003D212B">
        <w:rPr>
          <w:sz w:val="24"/>
          <w:szCs w:val="24"/>
        </w:rPr>
        <w:t xml:space="preserve"> i </w:t>
      </w:r>
      <w:r w:rsidR="00B4173D">
        <w:rPr>
          <w:sz w:val="24"/>
          <w:szCs w:val="24"/>
        </w:rPr>
        <w:t xml:space="preserve">doktorgradsprogrammet </w:t>
      </w:r>
      <w:r w:rsidRPr="003D212B">
        <w:rPr>
          <w:sz w:val="24"/>
          <w:szCs w:val="24"/>
        </w:rPr>
        <w:t xml:space="preserve">er det selvstendige arbeidet med en vitenskapelig avhandling. Avhandlingen skal være skrevet på norsk, svensk, dansk, engelsk, tysk eller fransk (jf. Forskriftens § 7, 4. ledd). Kandidater kan velge om de vil skrive monografi eller </w:t>
      </w:r>
      <w:proofErr w:type="spellStart"/>
      <w:r w:rsidRPr="003D212B">
        <w:rPr>
          <w:sz w:val="24"/>
          <w:szCs w:val="24"/>
        </w:rPr>
        <w:t>artikkelbasert</w:t>
      </w:r>
      <w:proofErr w:type="spellEnd"/>
      <w:r w:rsidRPr="003D212B">
        <w:rPr>
          <w:sz w:val="24"/>
          <w:szCs w:val="24"/>
        </w:rPr>
        <w:t>.</w:t>
      </w:r>
      <w:r w:rsidR="008E2C0F">
        <w:rPr>
          <w:sz w:val="24"/>
          <w:szCs w:val="24"/>
        </w:rPr>
        <w:t xml:space="preserve"> </w:t>
      </w:r>
    </w:p>
    <w:p w14:paraId="06FFF58D" w14:textId="77777777" w:rsidR="008E2C0F" w:rsidRDefault="003D212B" w:rsidP="003D212B">
      <w:r w:rsidRPr="003D212B">
        <w:rPr>
          <w:sz w:val="24"/>
          <w:szCs w:val="24"/>
        </w:rPr>
        <w:t>S</w:t>
      </w:r>
      <w:r w:rsidR="00385EEC">
        <w:rPr>
          <w:sz w:val="24"/>
          <w:szCs w:val="24"/>
        </w:rPr>
        <w:t xml:space="preserve">e </w:t>
      </w:r>
      <w:hyperlink r:id="rId10" w:history="1">
        <w:r w:rsidRPr="003D212B">
          <w:rPr>
            <w:rStyle w:val="Hyperkobling"/>
            <w:sz w:val="24"/>
            <w:szCs w:val="24"/>
          </w:rPr>
          <w:t>retningslinjer om avhandlingens omfang og nivå/</w:t>
        </w:r>
        <w:proofErr w:type="gramStart"/>
        <w:r w:rsidRPr="003D212B">
          <w:rPr>
            <w:rStyle w:val="Hyperkobling"/>
            <w:sz w:val="24"/>
            <w:szCs w:val="24"/>
          </w:rPr>
          <w:t>kvalitet.(</w:t>
        </w:r>
        <w:proofErr w:type="spellStart"/>
        <w:proofErr w:type="gramEnd"/>
        <w:r w:rsidRPr="003D212B">
          <w:rPr>
            <w:rStyle w:val="Hyperkobling"/>
            <w:sz w:val="24"/>
            <w:szCs w:val="24"/>
          </w:rPr>
          <w:t>pdf</w:t>
        </w:r>
        <w:proofErr w:type="spellEnd"/>
        <w:r w:rsidRPr="003D212B">
          <w:rPr>
            <w:rStyle w:val="Hyperkobling"/>
            <w:sz w:val="24"/>
            <w:szCs w:val="24"/>
          </w:rPr>
          <w:t>)</w:t>
        </w:r>
      </w:hyperlink>
    </w:p>
    <w:p w14:paraId="497B9F6C" w14:textId="050AB64A" w:rsidR="003D212B" w:rsidRPr="003D212B" w:rsidRDefault="003D212B" w:rsidP="003D212B">
      <w:pPr>
        <w:rPr>
          <w:sz w:val="24"/>
          <w:szCs w:val="24"/>
        </w:rPr>
      </w:pPr>
      <w:hyperlink r:id="rId11" w:history="1">
        <w:r w:rsidRPr="003D212B">
          <w:rPr>
            <w:rStyle w:val="Hyperkobling"/>
            <w:sz w:val="24"/>
            <w:szCs w:val="24"/>
          </w:rPr>
          <w:t xml:space="preserve">Se retningslinjer for </w:t>
        </w:r>
        <w:proofErr w:type="spellStart"/>
        <w:r w:rsidRPr="003D212B">
          <w:rPr>
            <w:rStyle w:val="Hyperkobling"/>
            <w:sz w:val="24"/>
            <w:szCs w:val="24"/>
          </w:rPr>
          <w:t>artikkelbasert</w:t>
        </w:r>
        <w:proofErr w:type="spellEnd"/>
        <w:r w:rsidRPr="003D212B">
          <w:rPr>
            <w:rStyle w:val="Hyperkobling"/>
            <w:sz w:val="24"/>
            <w:szCs w:val="24"/>
          </w:rPr>
          <w:t xml:space="preserve"> avhandling</w:t>
        </w:r>
      </w:hyperlink>
      <w:hyperlink r:id="rId12" w:history="1">
        <w:r w:rsidRPr="003D212B">
          <w:rPr>
            <w:rStyle w:val="Hyperkobling"/>
            <w:sz w:val="24"/>
            <w:szCs w:val="24"/>
          </w:rPr>
          <w:t>.</w:t>
        </w:r>
      </w:hyperlink>
    </w:p>
    <w:p w14:paraId="07350AB0" w14:textId="18E7AD8C" w:rsidR="000124D8" w:rsidRPr="000124D8" w:rsidRDefault="003D212B" w:rsidP="008B3312">
      <w:pPr>
        <w:pStyle w:val="Listeavsnitt"/>
        <w:numPr>
          <w:ilvl w:val="0"/>
          <w:numId w:val="6"/>
        </w:numPr>
        <w:spacing w:before="360" w:after="240"/>
        <w:ind w:left="357" w:hanging="357"/>
        <w:rPr>
          <w:b/>
          <w:bCs/>
          <w:sz w:val="24"/>
          <w:szCs w:val="24"/>
        </w:rPr>
      </w:pPr>
      <w:r w:rsidRPr="000124D8">
        <w:rPr>
          <w:b/>
          <w:bCs/>
          <w:sz w:val="24"/>
          <w:szCs w:val="24"/>
        </w:rPr>
        <w:t>Innlevering</w:t>
      </w:r>
    </w:p>
    <w:p w14:paraId="58E2FDC3" w14:textId="680239DD" w:rsidR="003D212B" w:rsidRDefault="003D212B" w:rsidP="003D212B">
      <w:pPr>
        <w:rPr>
          <w:sz w:val="24"/>
          <w:szCs w:val="24"/>
        </w:rPr>
      </w:pPr>
      <w:r w:rsidRPr="000124D8">
        <w:rPr>
          <w:sz w:val="24"/>
          <w:szCs w:val="24"/>
        </w:rPr>
        <w:t xml:space="preserve">Kandidaten skal levere 4 eksemplarer av avhandlingen sammen med et oversendelsesbrev og kopi av brev om godkjent opplæring. Når det foreligger en positiv </w:t>
      </w:r>
      <w:r w:rsidR="008E2C0F" w:rsidRPr="000124D8">
        <w:rPr>
          <w:sz w:val="24"/>
          <w:szCs w:val="24"/>
        </w:rPr>
        <w:t>bedømmelse,</w:t>
      </w:r>
      <w:r w:rsidRPr="000124D8">
        <w:rPr>
          <w:sz w:val="24"/>
          <w:szCs w:val="24"/>
        </w:rPr>
        <w:t xml:space="preserve"> skal det leveres 50 eksemplarer av doktoravhandlingen.</w:t>
      </w:r>
    </w:p>
    <w:p w14:paraId="7E5FC715" w14:textId="1FCEF837" w:rsidR="003D212B" w:rsidRPr="003D212B" w:rsidRDefault="003D212B" w:rsidP="008B3312">
      <w:pPr>
        <w:pStyle w:val="Listeavsnitt"/>
        <w:numPr>
          <w:ilvl w:val="0"/>
          <w:numId w:val="6"/>
        </w:numPr>
        <w:spacing w:before="360" w:after="240"/>
        <w:ind w:left="357" w:hanging="357"/>
        <w:rPr>
          <w:b/>
          <w:bCs/>
          <w:sz w:val="24"/>
          <w:szCs w:val="24"/>
        </w:rPr>
      </w:pPr>
      <w:r w:rsidRPr="003D212B">
        <w:rPr>
          <w:b/>
          <w:bCs/>
          <w:sz w:val="24"/>
          <w:szCs w:val="24"/>
        </w:rPr>
        <w:t>Prøveforelesning</w:t>
      </w:r>
    </w:p>
    <w:p w14:paraId="1679B110" w14:textId="311DFE12" w:rsidR="003D212B" w:rsidRDefault="003D212B" w:rsidP="003D212B">
      <w:pPr>
        <w:rPr>
          <w:sz w:val="24"/>
          <w:szCs w:val="24"/>
        </w:rPr>
      </w:pPr>
      <w:r w:rsidRPr="003D212B">
        <w:rPr>
          <w:sz w:val="24"/>
          <w:szCs w:val="24"/>
        </w:rPr>
        <w:t>Prøveforelesningen avholdes som hovedregel ved Universitetet i Oslo, og skjer på avhandlingsspråket med mindre bedømmelseskomiteen godkjenner et annet språk</w:t>
      </w:r>
      <w:r w:rsidR="008E2C0F">
        <w:rPr>
          <w:sz w:val="24"/>
          <w:szCs w:val="24"/>
        </w:rPr>
        <w:t xml:space="preserve"> </w:t>
      </w:r>
      <w:r w:rsidRPr="003D212B">
        <w:rPr>
          <w:sz w:val="24"/>
          <w:szCs w:val="24"/>
        </w:rPr>
        <w:t>(jf. Forskriftens § 18).</w:t>
      </w:r>
    </w:p>
    <w:p w14:paraId="3E9DA201" w14:textId="74CBB33B" w:rsidR="003D212B" w:rsidRPr="003D212B" w:rsidRDefault="003D212B" w:rsidP="008B3312">
      <w:pPr>
        <w:pStyle w:val="Listeavsnitt"/>
        <w:numPr>
          <w:ilvl w:val="0"/>
          <w:numId w:val="6"/>
        </w:numPr>
        <w:spacing w:before="360" w:after="240"/>
        <w:ind w:left="357" w:hanging="357"/>
        <w:rPr>
          <w:b/>
          <w:bCs/>
          <w:sz w:val="24"/>
          <w:szCs w:val="24"/>
        </w:rPr>
      </w:pPr>
      <w:r w:rsidRPr="003D212B">
        <w:rPr>
          <w:b/>
          <w:bCs/>
          <w:sz w:val="24"/>
          <w:szCs w:val="24"/>
        </w:rPr>
        <w:t>Forsvar av avhandlingen</w:t>
      </w:r>
    </w:p>
    <w:p w14:paraId="405CD795" w14:textId="0E2FF7A0" w:rsidR="003D212B" w:rsidRPr="003D212B" w:rsidRDefault="00BC5CDC" w:rsidP="003D212B">
      <w:pPr>
        <w:rPr>
          <w:sz w:val="24"/>
          <w:szCs w:val="24"/>
        </w:rPr>
      </w:pPr>
      <w:r>
        <w:rPr>
          <w:sz w:val="24"/>
          <w:szCs w:val="24"/>
        </w:rPr>
        <w:t xml:space="preserve">Etter positiv bedømmelse må kandidaten forsvare sin avhandling gjennom en offentlig disputas. </w:t>
      </w:r>
      <w:r w:rsidR="007907CA">
        <w:rPr>
          <w:sz w:val="24"/>
          <w:szCs w:val="24"/>
        </w:rPr>
        <w:t xml:space="preserve">To av medlemmene av bedømmelseskomiteen (normalt de </w:t>
      </w:r>
      <w:r w:rsidR="00E73F3E">
        <w:rPr>
          <w:sz w:val="24"/>
          <w:szCs w:val="24"/>
        </w:rPr>
        <w:t>to som ikke har vært leder av komiteen</w:t>
      </w:r>
      <w:r w:rsidR="009B3721">
        <w:rPr>
          <w:sz w:val="24"/>
          <w:szCs w:val="24"/>
        </w:rPr>
        <w:t xml:space="preserve">) opptrer som </w:t>
      </w:r>
      <w:r w:rsidR="00AA1D3A">
        <w:rPr>
          <w:sz w:val="24"/>
          <w:szCs w:val="24"/>
        </w:rPr>
        <w:t xml:space="preserve">henholdsvis </w:t>
      </w:r>
      <w:r w:rsidR="009B3721">
        <w:rPr>
          <w:sz w:val="24"/>
          <w:szCs w:val="24"/>
        </w:rPr>
        <w:t>første og andre opponent</w:t>
      </w:r>
      <w:r w:rsidR="00DA513C">
        <w:rPr>
          <w:sz w:val="24"/>
          <w:szCs w:val="24"/>
        </w:rPr>
        <w:t xml:space="preserve"> under disputasen.</w:t>
      </w:r>
    </w:p>
    <w:p w14:paraId="139E111A" w14:textId="3D06AE13" w:rsidR="003D212B" w:rsidRPr="00C15381" w:rsidRDefault="003D212B" w:rsidP="00C15381">
      <w:pPr>
        <w:rPr>
          <w:sz w:val="24"/>
          <w:szCs w:val="24"/>
        </w:rPr>
      </w:pPr>
    </w:p>
    <w:sectPr w:rsidR="003D212B" w:rsidRPr="00C1538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F1750"/>
    <w:multiLevelType w:val="multilevel"/>
    <w:tmpl w:val="26B66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5D20B9"/>
    <w:multiLevelType w:val="hybridMultilevel"/>
    <w:tmpl w:val="3DD8EDAE"/>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25B716D5"/>
    <w:multiLevelType w:val="multilevel"/>
    <w:tmpl w:val="2EC8F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0765527"/>
    <w:multiLevelType w:val="hybridMultilevel"/>
    <w:tmpl w:val="04323E14"/>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348B0357"/>
    <w:multiLevelType w:val="multilevel"/>
    <w:tmpl w:val="8A6238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9A39C9"/>
    <w:multiLevelType w:val="multilevel"/>
    <w:tmpl w:val="22E28F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39427B"/>
    <w:multiLevelType w:val="multilevel"/>
    <w:tmpl w:val="6E148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E25C6C"/>
    <w:multiLevelType w:val="multilevel"/>
    <w:tmpl w:val="C20A9D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CB0304"/>
    <w:multiLevelType w:val="hybridMultilevel"/>
    <w:tmpl w:val="99F8557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58922BD8"/>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A593F9E"/>
    <w:multiLevelType w:val="hybridMultilevel"/>
    <w:tmpl w:val="C4C8A78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5E372398"/>
    <w:multiLevelType w:val="hybridMultilevel"/>
    <w:tmpl w:val="8870BC4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6292589D"/>
    <w:multiLevelType w:val="multilevel"/>
    <w:tmpl w:val="849A7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FE5C99"/>
    <w:multiLevelType w:val="multilevel"/>
    <w:tmpl w:val="A2DA0B7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BC4F47"/>
    <w:multiLevelType w:val="multilevel"/>
    <w:tmpl w:val="424E3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5D90F7B"/>
    <w:multiLevelType w:val="multilevel"/>
    <w:tmpl w:val="21984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FCA573A"/>
    <w:multiLevelType w:val="multilevel"/>
    <w:tmpl w:val="BC245B06"/>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508" w:hanging="708"/>
      </w:pPr>
      <w:rPr>
        <w:rFonts w:ascii="Aptos" w:eastAsiaTheme="minorHAnsi" w:hAnsi="Aptos" w:cstheme="minorBidi" w:hint="default"/>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F90934"/>
    <w:multiLevelType w:val="hybridMultilevel"/>
    <w:tmpl w:val="8EE2145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301030587">
    <w:abstractNumId w:val="14"/>
  </w:num>
  <w:num w:numId="2" w16cid:durableId="1310015671">
    <w:abstractNumId w:val="17"/>
  </w:num>
  <w:num w:numId="3" w16cid:durableId="1429809665">
    <w:abstractNumId w:val="4"/>
  </w:num>
  <w:num w:numId="4" w16cid:durableId="1441409292">
    <w:abstractNumId w:val="15"/>
  </w:num>
  <w:num w:numId="5" w16cid:durableId="1460297224">
    <w:abstractNumId w:val="3"/>
  </w:num>
  <w:num w:numId="6" w16cid:durableId="1544100340">
    <w:abstractNumId w:val="9"/>
  </w:num>
  <w:num w:numId="7" w16cid:durableId="1553691108">
    <w:abstractNumId w:val="0"/>
  </w:num>
  <w:num w:numId="8" w16cid:durableId="1554846382">
    <w:abstractNumId w:val="10"/>
  </w:num>
  <w:num w:numId="9" w16cid:durableId="1566794337">
    <w:abstractNumId w:val="16"/>
  </w:num>
  <w:num w:numId="10" w16cid:durableId="164593657">
    <w:abstractNumId w:val="12"/>
  </w:num>
  <w:num w:numId="11" w16cid:durableId="2067875373">
    <w:abstractNumId w:val="7"/>
    <w:lvlOverride w:ilvl="2">
      <w:lvl w:ilvl="2">
        <w:numFmt w:val="decimal"/>
        <w:lvlText w:val="%3."/>
        <w:lvlJc w:val="left"/>
      </w:lvl>
    </w:lvlOverride>
  </w:num>
  <w:num w:numId="12" w16cid:durableId="2092652333">
    <w:abstractNumId w:val="7"/>
  </w:num>
  <w:num w:numId="13" w16cid:durableId="417600157">
    <w:abstractNumId w:val="8"/>
  </w:num>
  <w:num w:numId="14" w16cid:durableId="526523765">
    <w:abstractNumId w:val="2"/>
  </w:num>
  <w:num w:numId="15" w16cid:durableId="550113989">
    <w:abstractNumId w:val="13"/>
  </w:num>
  <w:num w:numId="16" w16cid:durableId="559173671">
    <w:abstractNumId w:val="1"/>
  </w:num>
  <w:num w:numId="17" w16cid:durableId="706413903">
    <w:abstractNumId w:val="11"/>
  </w:num>
  <w:num w:numId="18" w16cid:durableId="713850472">
    <w:abstractNumId w:val="5"/>
  </w:num>
  <w:num w:numId="19" w16cid:durableId="8205782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A4A"/>
    <w:rsid w:val="00010DD3"/>
    <w:rsid w:val="00010F16"/>
    <w:rsid w:val="000124D8"/>
    <w:rsid w:val="00017B1C"/>
    <w:rsid w:val="000453DD"/>
    <w:rsid w:val="000672BB"/>
    <w:rsid w:val="000676DA"/>
    <w:rsid w:val="00074737"/>
    <w:rsid w:val="00074A46"/>
    <w:rsid w:val="0007635F"/>
    <w:rsid w:val="0008637A"/>
    <w:rsid w:val="00095B12"/>
    <w:rsid w:val="000A16A2"/>
    <w:rsid w:val="000A50F8"/>
    <w:rsid w:val="000B7F60"/>
    <w:rsid w:val="000D648E"/>
    <w:rsid w:val="000E16F5"/>
    <w:rsid w:val="000F217B"/>
    <w:rsid w:val="00100676"/>
    <w:rsid w:val="00103521"/>
    <w:rsid w:val="00104BD5"/>
    <w:rsid w:val="001163E9"/>
    <w:rsid w:val="0011696B"/>
    <w:rsid w:val="00122057"/>
    <w:rsid w:val="00123933"/>
    <w:rsid w:val="00124303"/>
    <w:rsid w:val="00130887"/>
    <w:rsid w:val="0013392A"/>
    <w:rsid w:val="00135A44"/>
    <w:rsid w:val="0014268F"/>
    <w:rsid w:val="00146888"/>
    <w:rsid w:val="00147D65"/>
    <w:rsid w:val="0015367F"/>
    <w:rsid w:val="00153FDB"/>
    <w:rsid w:val="001545B2"/>
    <w:rsid w:val="00166100"/>
    <w:rsid w:val="0017239A"/>
    <w:rsid w:val="0017787D"/>
    <w:rsid w:val="00180709"/>
    <w:rsid w:val="001870F2"/>
    <w:rsid w:val="00194282"/>
    <w:rsid w:val="001A10C3"/>
    <w:rsid w:val="001C1904"/>
    <w:rsid w:val="001D7F05"/>
    <w:rsid w:val="001E0B17"/>
    <w:rsid w:val="00205D82"/>
    <w:rsid w:val="00215502"/>
    <w:rsid w:val="00216B7D"/>
    <w:rsid w:val="00225349"/>
    <w:rsid w:val="00226FAD"/>
    <w:rsid w:val="00241306"/>
    <w:rsid w:val="00245A60"/>
    <w:rsid w:val="0026254E"/>
    <w:rsid w:val="00296705"/>
    <w:rsid w:val="002A298F"/>
    <w:rsid w:val="002A3DA1"/>
    <w:rsid w:val="002A5290"/>
    <w:rsid w:val="002B5311"/>
    <w:rsid w:val="003014F2"/>
    <w:rsid w:val="0031042F"/>
    <w:rsid w:val="00313A8F"/>
    <w:rsid w:val="003445F0"/>
    <w:rsid w:val="003575E4"/>
    <w:rsid w:val="00360207"/>
    <w:rsid w:val="00365BA5"/>
    <w:rsid w:val="0037227C"/>
    <w:rsid w:val="00375CE5"/>
    <w:rsid w:val="00380C6C"/>
    <w:rsid w:val="003827D1"/>
    <w:rsid w:val="00385EEC"/>
    <w:rsid w:val="0039223E"/>
    <w:rsid w:val="00392B95"/>
    <w:rsid w:val="003A36AB"/>
    <w:rsid w:val="003B0890"/>
    <w:rsid w:val="003B50EB"/>
    <w:rsid w:val="003C1C05"/>
    <w:rsid w:val="003C3E1F"/>
    <w:rsid w:val="003C7145"/>
    <w:rsid w:val="003D212B"/>
    <w:rsid w:val="003D4F74"/>
    <w:rsid w:val="003D5DBF"/>
    <w:rsid w:val="003D5DCB"/>
    <w:rsid w:val="003D701C"/>
    <w:rsid w:val="003E3F1A"/>
    <w:rsid w:val="003E626D"/>
    <w:rsid w:val="003F0493"/>
    <w:rsid w:val="003F60A4"/>
    <w:rsid w:val="003F6F67"/>
    <w:rsid w:val="003F73BE"/>
    <w:rsid w:val="003F7AA5"/>
    <w:rsid w:val="00405A71"/>
    <w:rsid w:val="004061EC"/>
    <w:rsid w:val="00413600"/>
    <w:rsid w:val="00416EA4"/>
    <w:rsid w:val="00440AC7"/>
    <w:rsid w:val="00444972"/>
    <w:rsid w:val="00445812"/>
    <w:rsid w:val="00452F54"/>
    <w:rsid w:val="00462205"/>
    <w:rsid w:val="00464230"/>
    <w:rsid w:val="004802B7"/>
    <w:rsid w:val="0048280F"/>
    <w:rsid w:val="00483D54"/>
    <w:rsid w:val="004870AF"/>
    <w:rsid w:val="0048764F"/>
    <w:rsid w:val="004878E8"/>
    <w:rsid w:val="004909FA"/>
    <w:rsid w:val="004A6517"/>
    <w:rsid w:val="004C0876"/>
    <w:rsid w:val="004C3A31"/>
    <w:rsid w:val="004D19AE"/>
    <w:rsid w:val="004E3035"/>
    <w:rsid w:val="004E622A"/>
    <w:rsid w:val="004F0D05"/>
    <w:rsid w:val="0051105D"/>
    <w:rsid w:val="00527C59"/>
    <w:rsid w:val="005342B7"/>
    <w:rsid w:val="00536021"/>
    <w:rsid w:val="005510FE"/>
    <w:rsid w:val="005558D1"/>
    <w:rsid w:val="00563E3D"/>
    <w:rsid w:val="00570C56"/>
    <w:rsid w:val="00573652"/>
    <w:rsid w:val="00580C99"/>
    <w:rsid w:val="00582512"/>
    <w:rsid w:val="00582FEF"/>
    <w:rsid w:val="005913EC"/>
    <w:rsid w:val="00596270"/>
    <w:rsid w:val="005978BE"/>
    <w:rsid w:val="005A0695"/>
    <w:rsid w:val="005A1AC0"/>
    <w:rsid w:val="005A3DF5"/>
    <w:rsid w:val="005B4462"/>
    <w:rsid w:val="005B4A84"/>
    <w:rsid w:val="005C08EE"/>
    <w:rsid w:val="005E0B3D"/>
    <w:rsid w:val="005E6699"/>
    <w:rsid w:val="005E7EA0"/>
    <w:rsid w:val="005F4DAC"/>
    <w:rsid w:val="005F7B8D"/>
    <w:rsid w:val="00605994"/>
    <w:rsid w:val="00607E33"/>
    <w:rsid w:val="006129CF"/>
    <w:rsid w:val="00614325"/>
    <w:rsid w:val="00617820"/>
    <w:rsid w:val="0062024A"/>
    <w:rsid w:val="0062165D"/>
    <w:rsid w:val="00634C0D"/>
    <w:rsid w:val="00641219"/>
    <w:rsid w:val="006466EF"/>
    <w:rsid w:val="00646E22"/>
    <w:rsid w:val="00657C74"/>
    <w:rsid w:val="00661AFD"/>
    <w:rsid w:val="00661E7B"/>
    <w:rsid w:val="00665311"/>
    <w:rsid w:val="00682379"/>
    <w:rsid w:val="00691E39"/>
    <w:rsid w:val="006A6586"/>
    <w:rsid w:val="006C7F55"/>
    <w:rsid w:val="006D4E8B"/>
    <w:rsid w:val="006D50F9"/>
    <w:rsid w:val="006E46C1"/>
    <w:rsid w:val="006E672E"/>
    <w:rsid w:val="007048C3"/>
    <w:rsid w:val="00706554"/>
    <w:rsid w:val="00720964"/>
    <w:rsid w:val="0073246D"/>
    <w:rsid w:val="00740931"/>
    <w:rsid w:val="00742608"/>
    <w:rsid w:val="00743E7B"/>
    <w:rsid w:val="00751EF7"/>
    <w:rsid w:val="00753B02"/>
    <w:rsid w:val="00755F71"/>
    <w:rsid w:val="007702BD"/>
    <w:rsid w:val="00787024"/>
    <w:rsid w:val="007907CA"/>
    <w:rsid w:val="00794457"/>
    <w:rsid w:val="007A47F7"/>
    <w:rsid w:val="007B19FD"/>
    <w:rsid w:val="007C3E55"/>
    <w:rsid w:val="007E0EDC"/>
    <w:rsid w:val="007E42C9"/>
    <w:rsid w:val="007E4A90"/>
    <w:rsid w:val="007F3340"/>
    <w:rsid w:val="0080273D"/>
    <w:rsid w:val="008125C1"/>
    <w:rsid w:val="00814594"/>
    <w:rsid w:val="00823667"/>
    <w:rsid w:val="00841CEA"/>
    <w:rsid w:val="00853EF3"/>
    <w:rsid w:val="0085441E"/>
    <w:rsid w:val="00855A4A"/>
    <w:rsid w:val="00864022"/>
    <w:rsid w:val="00875604"/>
    <w:rsid w:val="008774E5"/>
    <w:rsid w:val="00887AF1"/>
    <w:rsid w:val="00894E3F"/>
    <w:rsid w:val="008A0443"/>
    <w:rsid w:val="008A3239"/>
    <w:rsid w:val="008A7D18"/>
    <w:rsid w:val="008B3312"/>
    <w:rsid w:val="008B38E0"/>
    <w:rsid w:val="008B5AAB"/>
    <w:rsid w:val="008D434F"/>
    <w:rsid w:val="008E2C0F"/>
    <w:rsid w:val="008F356A"/>
    <w:rsid w:val="009212A7"/>
    <w:rsid w:val="009273A2"/>
    <w:rsid w:val="00934E26"/>
    <w:rsid w:val="00946B71"/>
    <w:rsid w:val="00953447"/>
    <w:rsid w:val="009754C7"/>
    <w:rsid w:val="00995AD6"/>
    <w:rsid w:val="00995C36"/>
    <w:rsid w:val="00997706"/>
    <w:rsid w:val="009A16D9"/>
    <w:rsid w:val="009A2195"/>
    <w:rsid w:val="009A776E"/>
    <w:rsid w:val="009B3721"/>
    <w:rsid w:val="009C27C0"/>
    <w:rsid w:val="009C4FCF"/>
    <w:rsid w:val="009E2130"/>
    <w:rsid w:val="009E27BE"/>
    <w:rsid w:val="009E4E31"/>
    <w:rsid w:val="009E5C11"/>
    <w:rsid w:val="00A070BF"/>
    <w:rsid w:val="00A10EB6"/>
    <w:rsid w:val="00A224C3"/>
    <w:rsid w:val="00A226AE"/>
    <w:rsid w:val="00A4217F"/>
    <w:rsid w:val="00A43035"/>
    <w:rsid w:val="00A45BFA"/>
    <w:rsid w:val="00A53790"/>
    <w:rsid w:val="00A544AE"/>
    <w:rsid w:val="00A73374"/>
    <w:rsid w:val="00A83FBE"/>
    <w:rsid w:val="00A8509A"/>
    <w:rsid w:val="00A93251"/>
    <w:rsid w:val="00AA1D3A"/>
    <w:rsid w:val="00AA7AEC"/>
    <w:rsid w:val="00AB2103"/>
    <w:rsid w:val="00AC62A5"/>
    <w:rsid w:val="00AE474F"/>
    <w:rsid w:val="00AF6855"/>
    <w:rsid w:val="00B03B66"/>
    <w:rsid w:val="00B16A1E"/>
    <w:rsid w:val="00B24722"/>
    <w:rsid w:val="00B30661"/>
    <w:rsid w:val="00B350B7"/>
    <w:rsid w:val="00B35A0E"/>
    <w:rsid w:val="00B4173D"/>
    <w:rsid w:val="00B571BF"/>
    <w:rsid w:val="00B61D85"/>
    <w:rsid w:val="00B65444"/>
    <w:rsid w:val="00B65E4F"/>
    <w:rsid w:val="00B66B31"/>
    <w:rsid w:val="00B73241"/>
    <w:rsid w:val="00B74515"/>
    <w:rsid w:val="00B84A9A"/>
    <w:rsid w:val="00B905F8"/>
    <w:rsid w:val="00B96B4B"/>
    <w:rsid w:val="00BA3F2A"/>
    <w:rsid w:val="00BB25FD"/>
    <w:rsid w:val="00BB2F30"/>
    <w:rsid w:val="00BC07DF"/>
    <w:rsid w:val="00BC5CDC"/>
    <w:rsid w:val="00C11533"/>
    <w:rsid w:val="00C123A9"/>
    <w:rsid w:val="00C15381"/>
    <w:rsid w:val="00C2336B"/>
    <w:rsid w:val="00C32A59"/>
    <w:rsid w:val="00C3334C"/>
    <w:rsid w:val="00C41963"/>
    <w:rsid w:val="00C50EE6"/>
    <w:rsid w:val="00C51342"/>
    <w:rsid w:val="00C55860"/>
    <w:rsid w:val="00C60C65"/>
    <w:rsid w:val="00C61159"/>
    <w:rsid w:val="00C61CCC"/>
    <w:rsid w:val="00C82C5B"/>
    <w:rsid w:val="00C86BCB"/>
    <w:rsid w:val="00C910F9"/>
    <w:rsid w:val="00C96C2B"/>
    <w:rsid w:val="00CA1224"/>
    <w:rsid w:val="00CA2610"/>
    <w:rsid w:val="00CB28A9"/>
    <w:rsid w:val="00CB36E7"/>
    <w:rsid w:val="00CC0A14"/>
    <w:rsid w:val="00CD3957"/>
    <w:rsid w:val="00CD5B1E"/>
    <w:rsid w:val="00CE391A"/>
    <w:rsid w:val="00D039E1"/>
    <w:rsid w:val="00D14354"/>
    <w:rsid w:val="00D143AF"/>
    <w:rsid w:val="00D36A74"/>
    <w:rsid w:val="00D55B48"/>
    <w:rsid w:val="00D6324D"/>
    <w:rsid w:val="00D67E41"/>
    <w:rsid w:val="00D83182"/>
    <w:rsid w:val="00D91F0D"/>
    <w:rsid w:val="00DA513C"/>
    <w:rsid w:val="00DB5626"/>
    <w:rsid w:val="00DB5915"/>
    <w:rsid w:val="00DC5058"/>
    <w:rsid w:val="00DC7597"/>
    <w:rsid w:val="00DE1202"/>
    <w:rsid w:val="00DE27D8"/>
    <w:rsid w:val="00DF0AC8"/>
    <w:rsid w:val="00DF32DF"/>
    <w:rsid w:val="00E04762"/>
    <w:rsid w:val="00E12264"/>
    <w:rsid w:val="00E2400B"/>
    <w:rsid w:val="00E24AEA"/>
    <w:rsid w:val="00E30FF8"/>
    <w:rsid w:val="00E5493B"/>
    <w:rsid w:val="00E615C4"/>
    <w:rsid w:val="00E73F3E"/>
    <w:rsid w:val="00E82E99"/>
    <w:rsid w:val="00E864AB"/>
    <w:rsid w:val="00E92175"/>
    <w:rsid w:val="00E93715"/>
    <w:rsid w:val="00E96E88"/>
    <w:rsid w:val="00EA47A6"/>
    <w:rsid w:val="00EA7B5A"/>
    <w:rsid w:val="00EB1DDE"/>
    <w:rsid w:val="00ED2523"/>
    <w:rsid w:val="00EE2408"/>
    <w:rsid w:val="00EF622A"/>
    <w:rsid w:val="00F03D29"/>
    <w:rsid w:val="00F105C9"/>
    <w:rsid w:val="00F135B9"/>
    <w:rsid w:val="00F212B0"/>
    <w:rsid w:val="00F33394"/>
    <w:rsid w:val="00F54C3F"/>
    <w:rsid w:val="00F605C8"/>
    <w:rsid w:val="00F62692"/>
    <w:rsid w:val="00F63685"/>
    <w:rsid w:val="00F64BC4"/>
    <w:rsid w:val="00F7326F"/>
    <w:rsid w:val="00F8538B"/>
    <w:rsid w:val="00F8735E"/>
    <w:rsid w:val="00FA1F44"/>
    <w:rsid w:val="00FB3AF0"/>
    <w:rsid w:val="00FC5515"/>
    <w:rsid w:val="00FD1B9E"/>
    <w:rsid w:val="00FF4201"/>
    <w:rsid w:val="00FF42F7"/>
    <w:rsid w:val="40117F2A"/>
    <w:rsid w:val="4371DBB7"/>
    <w:rsid w:val="5D8FF8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0F387"/>
  <w15:chartTrackingRefBased/>
  <w15:docId w15:val="{52801BAB-A9A0-43CC-A284-4131DDB25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855A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855A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855A4A"/>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855A4A"/>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855A4A"/>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855A4A"/>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855A4A"/>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855A4A"/>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855A4A"/>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855A4A"/>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855A4A"/>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855A4A"/>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855A4A"/>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855A4A"/>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855A4A"/>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855A4A"/>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855A4A"/>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855A4A"/>
    <w:rPr>
      <w:rFonts w:eastAsiaTheme="majorEastAsia" w:cstheme="majorBidi"/>
      <w:color w:val="272727" w:themeColor="text1" w:themeTint="D8"/>
    </w:rPr>
  </w:style>
  <w:style w:type="paragraph" w:styleId="Tittel">
    <w:name w:val="Title"/>
    <w:basedOn w:val="Normal"/>
    <w:next w:val="Normal"/>
    <w:link w:val="TittelTegn"/>
    <w:uiPriority w:val="10"/>
    <w:qFormat/>
    <w:rsid w:val="00855A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855A4A"/>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855A4A"/>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855A4A"/>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855A4A"/>
    <w:pPr>
      <w:spacing w:before="160"/>
      <w:jc w:val="center"/>
    </w:pPr>
    <w:rPr>
      <w:i/>
      <w:iCs/>
      <w:color w:val="404040" w:themeColor="text1" w:themeTint="BF"/>
    </w:rPr>
  </w:style>
  <w:style w:type="character" w:customStyle="1" w:styleId="SitatTegn">
    <w:name w:val="Sitat Tegn"/>
    <w:basedOn w:val="Standardskriftforavsnitt"/>
    <w:link w:val="Sitat"/>
    <w:uiPriority w:val="29"/>
    <w:rsid w:val="00855A4A"/>
    <w:rPr>
      <w:i/>
      <w:iCs/>
      <w:color w:val="404040" w:themeColor="text1" w:themeTint="BF"/>
    </w:rPr>
  </w:style>
  <w:style w:type="paragraph" w:styleId="Listeavsnitt">
    <w:name w:val="List Paragraph"/>
    <w:basedOn w:val="Normal"/>
    <w:uiPriority w:val="34"/>
    <w:qFormat/>
    <w:rsid w:val="00855A4A"/>
    <w:pPr>
      <w:ind w:left="720"/>
      <w:contextualSpacing/>
    </w:pPr>
  </w:style>
  <w:style w:type="character" w:styleId="Sterkutheving">
    <w:name w:val="Intense Emphasis"/>
    <w:basedOn w:val="Standardskriftforavsnitt"/>
    <w:uiPriority w:val="21"/>
    <w:qFormat/>
    <w:rsid w:val="00855A4A"/>
    <w:rPr>
      <w:i/>
      <w:iCs/>
      <w:color w:val="0F4761" w:themeColor="accent1" w:themeShade="BF"/>
    </w:rPr>
  </w:style>
  <w:style w:type="paragraph" w:styleId="Sterktsitat">
    <w:name w:val="Intense Quote"/>
    <w:basedOn w:val="Normal"/>
    <w:next w:val="Normal"/>
    <w:link w:val="SterktsitatTegn"/>
    <w:uiPriority w:val="30"/>
    <w:qFormat/>
    <w:rsid w:val="00855A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855A4A"/>
    <w:rPr>
      <w:i/>
      <w:iCs/>
      <w:color w:val="0F4761" w:themeColor="accent1" w:themeShade="BF"/>
    </w:rPr>
  </w:style>
  <w:style w:type="character" w:styleId="Sterkreferanse">
    <w:name w:val="Intense Reference"/>
    <w:basedOn w:val="Standardskriftforavsnitt"/>
    <w:uiPriority w:val="32"/>
    <w:qFormat/>
    <w:rsid w:val="00855A4A"/>
    <w:rPr>
      <w:b/>
      <w:bCs/>
      <w:smallCaps/>
      <w:color w:val="0F4761" w:themeColor="accent1" w:themeShade="BF"/>
      <w:spacing w:val="5"/>
    </w:rPr>
  </w:style>
  <w:style w:type="character" w:styleId="Hyperkobling">
    <w:name w:val="Hyperlink"/>
    <w:basedOn w:val="Standardskriftforavsnitt"/>
    <w:uiPriority w:val="99"/>
    <w:unhideWhenUsed/>
    <w:rsid w:val="00C15381"/>
    <w:rPr>
      <w:color w:val="467886" w:themeColor="hyperlink"/>
      <w:u w:val="single"/>
    </w:rPr>
  </w:style>
  <w:style w:type="character" w:styleId="Ulstomtale">
    <w:name w:val="Unresolved Mention"/>
    <w:basedOn w:val="Standardskriftforavsnitt"/>
    <w:uiPriority w:val="99"/>
    <w:semiHidden/>
    <w:unhideWhenUsed/>
    <w:rsid w:val="00C15381"/>
    <w:rPr>
      <w:color w:val="605E5C"/>
      <w:shd w:val="clear" w:color="auto" w:fill="E1DFDD"/>
    </w:rPr>
  </w:style>
  <w:style w:type="character" w:styleId="Fulgthyperkobling">
    <w:name w:val="FollowedHyperlink"/>
    <w:basedOn w:val="Standardskriftforavsnitt"/>
    <w:uiPriority w:val="99"/>
    <w:semiHidden/>
    <w:unhideWhenUsed/>
    <w:rsid w:val="00C15381"/>
    <w:rPr>
      <w:color w:val="96607D" w:themeColor="followedHyperlink"/>
      <w:u w:val="single"/>
    </w:rPr>
  </w:style>
  <w:style w:type="paragraph" w:styleId="Overskriftforinnholdsfortegnelse">
    <w:name w:val="TOC Heading"/>
    <w:basedOn w:val="Overskrift1"/>
    <w:next w:val="Normal"/>
    <w:uiPriority w:val="39"/>
    <w:unhideWhenUsed/>
    <w:qFormat/>
    <w:rsid w:val="000124D8"/>
    <w:pPr>
      <w:spacing w:before="240" w:after="0"/>
      <w:outlineLvl w:val="9"/>
    </w:pPr>
    <w:rPr>
      <w:kern w:val="0"/>
      <w:sz w:val="32"/>
      <w:szCs w:val="32"/>
      <w:lang w:eastAsia="nb-NO"/>
      <w14:ligatures w14:val="none"/>
    </w:rPr>
  </w:style>
  <w:style w:type="paragraph" w:styleId="INNH2">
    <w:name w:val="toc 2"/>
    <w:basedOn w:val="Normal"/>
    <w:next w:val="Normal"/>
    <w:autoRedefine/>
    <w:uiPriority w:val="39"/>
    <w:unhideWhenUsed/>
    <w:rsid w:val="000124D8"/>
    <w:pPr>
      <w:spacing w:after="100"/>
      <w:ind w:left="220"/>
    </w:pPr>
    <w:rPr>
      <w:rFonts w:eastAsiaTheme="minorEastAsia" w:cs="Times New Roman"/>
      <w:kern w:val="0"/>
      <w:lang w:eastAsia="nb-NO"/>
      <w14:ligatures w14:val="none"/>
    </w:rPr>
  </w:style>
  <w:style w:type="paragraph" w:styleId="INNH1">
    <w:name w:val="toc 1"/>
    <w:basedOn w:val="Normal"/>
    <w:next w:val="Normal"/>
    <w:autoRedefine/>
    <w:uiPriority w:val="39"/>
    <w:unhideWhenUsed/>
    <w:rsid w:val="000124D8"/>
    <w:pPr>
      <w:spacing w:after="100"/>
    </w:pPr>
    <w:rPr>
      <w:rFonts w:eastAsiaTheme="minorEastAsia" w:cs="Times New Roman"/>
      <w:kern w:val="0"/>
      <w:lang w:eastAsia="nb-NO"/>
      <w14:ligatures w14:val="none"/>
    </w:rPr>
  </w:style>
  <w:style w:type="paragraph" w:styleId="INNH3">
    <w:name w:val="toc 3"/>
    <w:basedOn w:val="Normal"/>
    <w:next w:val="Normal"/>
    <w:autoRedefine/>
    <w:uiPriority w:val="39"/>
    <w:unhideWhenUsed/>
    <w:rsid w:val="000124D8"/>
    <w:pPr>
      <w:spacing w:after="100"/>
      <w:ind w:left="440"/>
    </w:pPr>
    <w:rPr>
      <w:rFonts w:eastAsiaTheme="minorEastAsia" w:cs="Times New Roman"/>
      <w:kern w:val="0"/>
      <w:lang w:eastAsia="nb-NO"/>
      <w14:ligatures w14:val="none"/>
    </w:rPr>
  </w:style>
  <w:style w:type="paragraph" w:styleId="Revisjon">
    <w:name w:val="Revision"/>
    <w:hidden/>
    <w:uiPriority w:val="99"/>
    <w:semiHidden/>
    <w:rsid w:val="005F4DAC"/>
    <w:pPr>
      <w:spacing w:after="0" w:line="240" w:lineRule="auto"/>
    </w:pPr>
  </w:style>
  <w:style w:type="character" w:styleId="Merknadsreferanse">
    <w:name w:val="annotation reference"/>
    <w:basedOn w:val="Standardskriftforavsnitt"/>
    <w:uiPriority w:val="99"/>
    <w:semiHidden/>
    <w:unhideWhenUsed/>
    <w:rsid w:val="00753B02"/>
    <w:rPr>
      <w:sz w:val="16"/>
      <w:szCs w:val="16"/>
    </w:rPr>
  </w:style>
  <w:style w:type="paragraph" w:styleId="Merknadstekst">
    <w:name w:val="annotation text"/>
    <w:basedOn w:val="Normal"/>
    <w:link w:val="MerknadstekstTegn"/>
    <w:uiPriority w:val="99"/>
    <w:semiHidden/>
    <w:unhideWhenUsed/>
    <w:rsid w:val="00753B02"/>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753B02"/>
    <w:rPr>
      <w:sz w:val="20"/>
      <w:szCs w:val="20"/>
    </w:rPr>
  </w:style>
  <w:style w:type="paragraph" w:styleId="Kommentaremne">
    <w:name w:val="annotation subject"/>
    <w:basedOn w:val="Merknadstekst"/>
    <w:next w:val="Merknadstekst"/>
    <w:link w:val="KommentaremneTegn"/>
    <w:uiPriority w:val="99"/>
    <w:semiHidden/>
    <w:unhideWhenUsed/>
    <w:rsid w:val="00753B02"/>
    <w:rPr>
      <w:b/>
      <w:bCs/>
    </w:rPr>
  </w:style>
  <w:style w:type="character" w:customStyle="1" w:styleId="KommentaremneTegn">
    <w:name w:val="Kommentaremne Tegn"/>
    <w:basedOn w:val="MerknadstekstTegn"/>
    <w:link w:val="Kommentaremne"/>
    <w:uiPriority w:val="99"/>
    <w:semiHidden/>
    <w:rsid w:val="00753B02"/>
    <w:rPr>
      <w:b/>
      <w:bCs/>
      <w:sz w:val="20"/>
      <w:szCs w:val="20"/>
    </w:rPr>
  </w:style>
  <w:style w:type="paragraph" w:styleId="NormalWeb">
    <w:name w:val="Normal (Web)"/>
    <w:basedOn w:val="Normal"/>
    <w:uiPriority w:val="99"/>
    <w:semiHidden/>
    <w:unhideWhenUsed/>
    <w:rsid w:val="003F60A4"/>
    <w:pPr>
      <w:spacing w:before="100" w:beforeAutospacing="1" w:after="100" w:afterAutospacing="1" w:line="240" w:lineRule="auto"/>
    </w:pPr>
    <w:rPr>
      <w:rFonts w:ascii="Times New Roman" w:eastAsia="Times New Roman" w:hAnsi="Times New Roman" w:cs="Times New Roman"/>
      <w:kern w:val="0"/>
      <w:sz w:val="24"/>
      <w:szCs w:val="24"/>
      <w:lang w:eastAsia="nb-N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us.uio.no/forskning/phd/soknad-opptak/opptaksrutine.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uio.no/om/regelverk/forskning/forskerutdanning/phdforskr.html" TargetMode="External"/><Relationship Id="rId12" Type="http://schemas.openxmlformats.org/officeDocument/2006/relationships/hyperlink" Target="https://www.jus.uio.no/forskning/phd/Avhandling_%20bed%C3%B8mmelse_%20disputas/krav/artikkel-avhandling.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uio.no/om/regelverk/forskning/forskerutdanning/phdforskr.html" TargetMode="External"/><Relationship Id="rId11" Type="http://schemas.openxmlformats.org/officeDocument/2006/relationships/hyperlink" Target="https://www.jus.uio.no/forskning/phd/Avhandling_%20bed%C3%B8mmelse_%20disputas/krav/artikkelbaserte-avhandlinger.html" TargetMode="External"/><Relationship Id="rId5" Type="http://schemas.openxmlformats.org/officeDocument/2006/relationships/webSettings" Target="webSettings.xml"/><Relationship Id="rId10" Type="http://schemas.openxmlformats.org/officeDocument/2006/relationships/hyperlink" Target="https://www.jus.uio.no/forskning/phd/Avhandling_%20bed%C3%B8mmelse_%20disputas/krav/retningslinjer-jurfak-uib.pdf" TargetMode="External"/><Relationship Id="rId4" Type="http://schemas.openxmlformats.org/officeDocument/2006/relationships/settings" Target="settings.xml"/><Relationship Id="rId9" Type="http://schemas.openxmlformats.org/officeDocument/2006/relationships/hyperlink" Target="https://www.jus.uio.no/forskning/phd/ressurser-verktoy/fremdriftsrapportering/index.html" TargetMode="Externa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EA1D4E-03B5-44E1-8A32-D7DEEBD7E3B7}">
  <ds:schemaRefs>
    <ds:schemaRef ds:uri="http://schemas.openxmlformats.org/officeDocument/2006/bibliography"/>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Template>
  <TotalTime>0</TotalTime>
  <Pages>9</Pages>
  <Words>3594</Words>
  <Characters>19050</Characters>
  <Application>Microsoft Office Word</Application>
  <DocSecurity>0</DocSecurity>
  <Lines>158</Lines>
  <Paragraphs>45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Ivar Alvik</dc:creator>
  <cp:keywords/>
  <dc:description/>
  <cp:lastModifiedBy>Ivar Alvik</cp:lastModifiedBy>
  <cp:revision>2</cp:revision>
  <dcterms:created xsi:type="dcterms:W3CDTF">2026-06-16T19:32:00Z</dcterms:created>
  <dcterms:modified xsi:type="dcterms:W3CDTF">2026-06-16T19:32:00Z</dcterms:modified>
</cp:coreProperties>
</file>